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8166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660" w:rsidRDefault="00185CD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66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81660" w:rsidRDefault="00185CD5">
            <w:pPr>
              <w:pStyle w:val="ConsPlusTitlePage0"/>
              <w:jc w:val="center"/>
            </w:pPr>
            <w:r>
              <w:rPr>
                <w:sz w:val="48"/>
              </w:rPr>
              <w:t>Приказ Минобрнауки России от 15.05.2014 N 539</w:t>
            </w:r>
            <w:r>
              <w:rPr>
                <w:sz w:val="48"/>
              </w:rPr>
              <w:br/>
              <w:t>(ред. от 01.09.2022)</w:t>
            </w:r>
            <w:r>
              <w:rPr>
                <w:sz w:val="48"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25.06.2014 N 32855)</w:t>
            </w:r>
          </w:p>
        </w:tc>
      </w:tr>
      <w:tr w:rsidR="00E8166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81660" w:rsidRDefault="00185CD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16.12.2022</w:t>
            </w:r>
            <w:r>
              <w:rPr>
                <w:sz w:val="28"/>
              </w:rPr>
              <w:br/>
              <w:t> </w:t>
            </w:r>
          </w:p>
        </w:tc>
      </w:tr>
    </w:tbl>
    <w:p w:rsidR="00E81660" w:rsidRDefault="00E81660">
      <w:pPr>
        <w:pStyle w:val="ConsPlusNormal0"/>
        <w:sectPr w:rsidR="00E8166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81660" w:rsidRDefault="00E81660">
      <w:pPr>
        <w:pStyle w:val="ConsPlusNormal0"/>
        <w:jc w:val="both"/>
        <w:outlineLvl w:val="0"/>
      </w:pPr>
    </w:p>
    <w:p w:rsidR="00E81660" w:rsidRDefault="00185CD5">
      <w:pPr>
        <w:pStyle w:val="ConsPlusNormal0"/>
        <w:outlineLvl w:val="0"/>
      </w:pPr>
      <w:r>
        <w:t>Зарегистрировано в Минюсте России 25 июня 2014 г. N 32855</w:t>
      </w:r>
    </w:p>
    <w:p w:rsidR="00E81660" w:rsidRDefault="00E8166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E81660" w:rsidRDefault="00E81660">
      <w:pPr>
        <w:pStyle w:val="ConsPlusTitle0"/>
        <w:jc w:val="center"/>
      </w:pPr>
    </w:p>
    <w:p w:rsidR="00E81660" w:rsidRDefault="00185CD5">
      <w:pPr>
        <w:pStyle w:val="ConsPlusTitle0"/>
        <w:jc w:val="center"/>
      </w:pPr>
      <w:r>
        <w:t>ПРИКАЗ</w:t>
      </w:r>
    </w:p>
    <w:p w:rsidR="00E81660" w:rsidRDefault="00185CD5">
      <w:pPr>
        <w:pStyle w:val="ConsPlusTitle0"/>
        <w:jc w:val="center"/>
      </w:pPr>
      <w:r>
        <w:t>от 15 мая 2014 г. N 539</w:t>
      </w:r>
    </w:p>
    <w:p w:rsidR="00E81660" w:rsidRDefault="00E81660">
      <w:pPr>
        <w:pStyle w:val="ConsPlusTitle0"/>
        <w:jc w:val="center"/>
      </w:pPr>
    </w:p>
    <w:p w:rsidR="00E81660" w:rsidRDefault="00185CD5">
      <w:pPr>
        <w:pStyle w:val="ConsPlusTitle0"/>
        <w:jc w:val="center"/>
      </w:pPr>
      <w:r>
        <w:t>ОБ УТВЕРЖДЕНИИ</w:t>
      </w:r>
    </w:p>
    <w:p w:rsidR="00E81660" w:rsidRDefault="00185CD5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E81660" w:rsidRDefault="00185CD5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E81660" w:rsidRDefault="00185CD5">
      <w:pPr>
        <w:pStyle w:val="ConsPlusTitle0"/>
        <w:jc w:val="center"/>
      </w:pPr>
      <w:r>
        <w:t>38.02.04 КОММЕРЦИЯ (ПО ОТРАСЛЯМ)</w:t>
      </w:r>
    </w:p>
    <w:p w:rsidR="00E81660" w:rsidRDefault="00E816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16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60" w:rsidRDefault="00E816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60" w:rsidRDefault="00E816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1660" w:rsidRDefault="00185CD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1660" w:rsidRDefault="00185CD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13.07.2021 </w:t>
            </w:r>
            <w:hyperlink r:id="rId10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:rsidR="00E81660" w:rsidRDefault="00185CD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01.09.2022 </w:t>
            </w:r>
            <w:hyperlink r:id="rId11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60" w:rsidRDefault="00E81660">
            <w:pPr>
              <w:pStyle w:val="ConsPlusNormal0"/>
            </w:pPr>
          </w:p>
        </w:tc>
      </w:tr>
    </w:tbl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В соответствии с подпунктом 5.2.41</w:t>
      </w:r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</w:t>
      </w:r>
      <w:r>
        <w:t xml:space="preserve">2; 2014, N 2, ст. 126; N 6, ст. 582), </w:t>
      </w:r>
      <w:hyperlink r:id="rId12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color w:val="0000FF"/>
          </w:rPr>
          <w:t>пунктом 17</w:t>
        </w:r>
      </w:hyperlink>
      <w:r>
        <w:t xml:space="preserve"> Правил разработки, утверждения ф</w:t>
      </w:r>
      <w:r>
        <w:t>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38.02.04 Коммерция (по отраслям).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2. П</w:t>
      </w:r>
      <w:r>
        <w:t xml:space="preserve">ризнать утратившим силу </w:t>
      </w:r>
      <w:hyperlink r:id="rId13" w:tooltip="Приказ Минобрнауки РФ от 05.04.2010 N 268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00701 Коммерция (по отраслям)&quot; (Зарегистрировано в Минюсте РФ 01.0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5 апреля 2010 </w:t>
      </w:r>
      <w:r>
        <w:t>г. N 268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100701 Коммерция (по отраслям)" (зарегистрирован Министерством юстиции Российской Федерации 1 ию</w:t>
      </w:r>
      <w:r>
        <w:t>ня 2010 г., регистрационный N 17423).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2014 года.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jc w:val="right"/>
      </w:pPr>
      <w:r>
        <w:t>Министр</w:t>
      </w:r>
    </w:p>
    <w:p w:rsidR="00E81660" w:rsidRDefault="00185CD5">
      <w:pPr>
        <w:pStyle w:val="ConsPlusNormal0"/>
        <w:jc w:val="right"/>
      </w:pPr>
      <w:r>
        <w:t>Д.В.ЛИВАНОВ</w:t>
      </w:r>
    </w:p>
    <w:p w:rsidR="00E81660" w:rsidRDefault="00E81660">
      <w:pPr>
        <w:pStyle w:val="ConsPlusNormal0"/>
        <w:jc w:val="both"/>
      </w:pPr>
    </w:p>
    <w:p w:rsidR="00E81660" w:rsidRDefault="00E81660">
      <w:pPr>
        <w:pStyle w:val="ConsPlusNormal0"/>
        <w:jc w:val="both"/>
      </w:pPr>
    </w:p>
    <w:p w:rsidR="00E81660" w:rsidRDefault="00E81660">
      <w:pPr>
        <w:pStyle w:val="ConsPlusNormal0"/>
        <w:jc w:val="both"/>
      </w:pPr>
    </w:p>
    <w:p w:rsidR="00E81660" w:rsidRDefault="00E81660">
      <w:pPr>
        <w:pStyle w:val="ConsPlusNormal0"/>
        <w:jc w:val="both"/>
      </w:pP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jc w:val="right"/>
        <w:outlineLvl w:val="0"/>
      </w:pPr>
      <w:r>
        <w:t>Приложение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jc w:val="right"/>
      </w:pPr>
      <w:r>
        <w:t>Утвержден</w:t>
      </w:r>
    </w:p>
    <w:p w:rsidR="00E81660" w:rsidRDefault="00185CD5">
      <w:pPr>
        <w:pStyle w:val="ConsPlusNormal0"/>
        <w:jc w:val="right"/>
      </w:pPr>
      <w:r>
        <w:t>приказом Министерства образования</w:t>
      </w:r>
    </w:p>
    <w:p w:rsidR="00E81660" w:rsidRDefault="00185CD5">
      <w:pPr>
        <w:pStyle w:val="ConsPlusNormal0"/>
        <w:jc w:val="right"/>
      </w:pPr>
      <w:r>
        <w:t>и науки Российской Федерации</w:t>
      </w:r>
    </w:p>
    <w:p w:rsidR="00E81660" w:rsidRDefault="00185CD5">
      <w:pPr>
        <w:pStyle w:val="ConsPlusNormal0"/>
        <w:jc w:val="right"/>
      </w:pPr>
      <w:r>
        <w:t>от 15 мая 2014 г. N 539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Title0"/>
        <w:jc w:val="center"/>
      </w:pPr>
      <w:bookmarkStart w:id="1" w:name="P36"/>
      <w:bookmarkEnd w:id="1"/>
      <w:r>
        <w:t>ФЕДЕРАЛЬНЫЙ ГОСУДАРСТВЕННЫЙ ОБРАЗОВАТЕЛЬНЫЙ СТАНДАРТ</w:t>
      </w:r>
    </w:p>
    <w:p w:rsidR="00E81660" w:rsidRDefault="00185CD5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E81660" w:rsidRDefault="00185CD5">
      <w:pPr>
        <w:pStyle w:val="ConsPlusTitle0"/>
        <w:jc w:val="center"/>
      </w:pPr>
      <w:r>
        <w:t>38.02.04 КОММЕРЦИЯ (ПО ОТРАСЛЯМ)</w:t>
      </w:r>
    </w:p>
    <w:p w:rsidR="00E81660" w:rsidRDefault="00E816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16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60" w:rsidRDefault="00E816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60" w:rsidRDefault="00E816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1660" w:rsidRDefault="00185CD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1660" w:rsidRDefault="00185CD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13.07.2021 </w:t>
            </w:r>
            <w:hyperlink r:id="rId14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:rsidR="00E81660" w:rsidRDefault="00185CD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01.09.2022 </w:t>
            </w:r>
            <w:hyperlink r:id="rId15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60" w:rsidRDefault="00E81660">
            <w:pPr>
              <w:pStyle w:val="ConsPlusNormal0"/>
            </w:pPr>
          </w:p>
        </w:tc>
      </w:tr>
    </w:tbl>
    <w:p w:rsidR="00E81660" w:rsidRDefault="00E81660">
      <w:pPr>
        <w:pStyle w:val="ConsPlusNormal0"/>
        <w:jc w:val="both"/>
      </w:pPr>
    </w:p>
    <w:p w:rsidR="00E81660" w:rsidRDefault="00185CD5">
      <w:pPr>
        <w:pStyle w:val="ConsPlusTitle0"/>
        <w:jc w:val="center"/>
        <w:outlineLvl w:val="1"/>
      </w:pPr>
      <w:r>
        <w:t>I. ОБЛАСТЬ ПРИМЕНЕНИЯ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38.02.04 Коммерция (по отраслям) дл</w:t>
      </w:r>
      <w:r>
        <w:t xml:space="preserve">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</w:t>
      </w:r>
      <w:r>
        <w:t>Российской Федерации (далее - образовательная организация).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1.2. Право на реализацию программы подготовки специалистов среднего звена по специальности 38.02.04 Коммерция (по отраслям) имеет образовательная организация при наличии соответствующей лицензии н</w:t>
      </w:r>
      <w:r>
        <w:t>а осуществление образовательной деятельности.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</w:t>
      </w:r>
      <w:r>
        <w:t xml:space="preserve">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</w:t>
      </w:r>
      <w:r>
        <w:t>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При реализации программы подготовки специалистов среднего звена образовательная организация вправе </w:t>
      </w:r>
      <w:r>
        <w:t>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</w:t>
      </w:r>
      <w:r>
        <w:t xml:space="preserve"> в доступных для них формах.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E81660" w:rsidRDefault="00185CD5">
      <w:pPr>
        <w:pStyle w:val="ConsPlusNormal0"/>
        <w:jc w:val="both"/>
      </w:pPr>
      <w:r>
        <w:t xml:space="preserve">(п. 1.3 введен </w:t>
      </w:r>
      <w:hyperlink r:id="rId16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</w:t>
      </w:r>
      <w:r>
        <w:t>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</w:t>
      </w:r>
      <w:r>
        <w:t>ого плана воспитательной работы.</w:t>
      </w:r>
    </w:p>
    <w:p w:rsidR="00E81660" w:rsidRDefault="00185CD5">
      <w:pPr>
        <w:pStyle w:val="ConsPlusNormal0"/>
        <w:jc w:val="both"/>
      </w:pPr>
      <w:r>
        <w:t xml:space="preserve">(п. 1.4 введен </w:t>
      </w:r>
      <w:hyperlink r:id="rId17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Title0"/>
        <w:jc w:val="center"/>
        <w:outlineLvl w:val="1"/>
      </w:pPr>
      <w:r>
        <w:t>II. ИСПОЛЬЗУЕМЫЕ СОКРАЩЕНИЯ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В настоящем стандарте используются следующие сокращения: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СПО - среднее профессиональное образование;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ППССЗ - программа по</w:t>
      </w:r>
      <w:r>
        <w:t>дготовки специалистов среднего звена;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ОК - общая компетенция;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- профессиональная компетенция;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lastRenderedPageBreak/>
        <w:t>ПМ - профессиональный модуль;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МДК - междисциплинарный курс.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Title0"/>
        <w:jc w:val="center"/>
        <w:outlineLvl w:val="1"/>
      </w:pPr>
      <w:r>
        <w:t>III. ХАРАКТЕРИСТИКА ПОДГОТОВКИ ПО СПЕЦИАЛЬНОСТИ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 xml:space="preserve">3.1. Получение СПО по ППССЗ допускается только в </w:t>
      </w:r>
      <w:r>
        <w:t>образовательной организации.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3.2. Сроки получения СПО по специальности 38.02.04 Коммерция (по отраслям) базовой подготовки в очной форме обучения и присваиваемая квалификация приводятся в Таблице 1.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jc w:val="right"/>
        <w:outlineLvl w:val="2"/>
      </w:pPr>
      <w:r>
        <w:t>Таблица 1</w:t>
      </w:r>
    </w:p>
    <w:p w:rsidR="00E81660" w:rsidRDefault="00E8166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721"/>
        <w:gridCol w:w="3061"/>
      </w:tblGrid>
      <w:tr w:rsidR="00E81660">
        <w:tc>
          <w:tcPr>
            <w:tcW w:w="3288" w:type="dxa"/>
          </w:tcPr>
          <w:p w:rsidR="00E81660" w:rsidRDefault="00185CD5">
            <w:pPr>
              <w:pStyle w:val="ConsPlusNormal0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721" w:type="dxa"/>
          </w:tcPr>
          <w:p w:rsidR="00E81660" w:rsidRDefault="00185CD5">
            <w:pPr>
              <w:pStyle w:val="ConsPlusNormal0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061" w:type="dxa"/>
          </w:tcPr>
          <w:p w:rsidR="00E81660" w:rsidRDefault="00185CD5">
            <w:pPr>
              <w:pStyle w:val="ConsPlusNormal0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82" w:tooltip="&lt;1&gt; Независимо от применяемых образовательных технологий.">
              <w:r>
                <w:rPr>
                  <w:color w:val="0000FF"/>
                </w:rPr>
                <w:t>&lt;1&gt;</w:t>
              </w:r>
            </w:hyperlink>
          </w:p>
        </w:tc>
      </w:tr>
      <w:tr w:rsidR="00E81660">
        <w:tc>
          <w:tcPr>
            <w:tcW w:w="3288" w:type="dxa"/>
          </w:tcPr>
          <w:p w:rsidR="00E81660" w:rsidRDefault="00185CD5">
            <w:pPr>
              <w:pStyle w:val="ConsPlusNormal0"/>
              <w:jc w:val="center"/>
            </w:pPr>
            <w:r>
              <w:t>среднее общее образование</w:t>
            </w:r>
          </w:p>
        </w:tc>
        <w:tc>
          <w:tcPr>
            <w:tcW w:w="2721" w:type="dxa"/>
            <w:vMerge w:val="restart"/>
          </w:tcPr>
          <w:p w:rsidR="00E81660" w:rsidRDefault="00185CD5">
            <w:pPr>
              <w:pStyle w:val="ConsPlusNormal0"/>
              <w:jc w:val="center"/>
            </w:pPr>
            <w:r>
              <w:t>Менеджер по продажам</w:t>
            </w:r>
          </w:p>
        </w:tc>
        <w:tc>
          <w:tcPr>
            <w:tcW w:w="3061" w:type="dxa"/>
          </w:tcPr>
          <w:p w:rsidR="00E81660" w:rsidRDefault="00185CD5">
            <w:pPr>
              <w:pStyle w:val="ConsPlusNormal0"/>
              <w:jc w:val="center"/>
            </w:pPr>
            <w:r>
              <w:t>1 год 10 месяцев</w:t>
            </w:r>
          </w:p>
        </w:tc>
      </w:tr>
      <w:tr w:rsidR="00E81660">
        <w:tc>
          <w:tcPr>
            <w:tcW w:w="3288" w:type="dxa"/>
          </w:tcPr>
          <w:p w:rsidR="00E81660" w:rsidRDefault="00185CD5">
            <w:pPr>
              <w:pStyle w:val="ConsPlusNormal0"/>
              <w:jc w:val="center"/>
            </w:pPr>
            <w:r>
              <w:t>основное общее образование</w:t>
            </w:r>
          </w:p>
        </w:tc>
        <w:tc>
          <w:tcPr>
            <w:tcW w:w="2721" w:type="dxa"/>
            <w:vMerge/>
          </w:tcPr>
          <w:p w:rsidR="00E81660" w:rsidRDefault="00E81660">
            <w:pPr>
              <w:pStyle w:val="ConsPlusNormal0"/>
            </w:pPr>
          </w:p>
        </w:tc>
        <w:tc>
          <w:tcPr>
            <w:tcW w:w="3061" w:type="dxa"/>
          </w:tcPr>
          <w:p w:rsidR="00E81660" w:rsidRDefault="00185CD5">
            <w:pPr>
              <w:pStyle w:val="ConsPlusNormal0"/>
              <w:jc w:val="center"/>
            </w:pPr>
            <w:r>
              <w:t xml:space="preserve">2 года 10 месяцев </w:t>
            </w:r>
            <w:hyperlink w:anchor="P83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--------------------------------</w:t>
      </w:r>
    </w:p>
    <w:p w:rsidR="00E81660" w:rsidRDefault="00185CD5">
      <w:pPr>
        <w:pStyle w:val="ConsPlusNormal0"/>
        <w:spacing w:before="200"/>
        <w:ind w:firstLine="540"/>
        <w:jc w:val="both"/>
      </w:pPr>
      <w:bookmarkStart w:id="2" w:name="P82"/>
      <w:bookmarkEnd w:id="2"/>
      <w:r>
        <w:t>&lt;1&gt; Независимо от применяемых образовательных технологий.</w:t>
      </w:r>
    </w:p>
    <w:p w:rsidR="00E81660" w:rsidRDefault="00185CD5">
      <w:pPr>
        <w:pStyle w:val="ConsPlusNormal0"/>
        <w:spacing w:before="200"/>
        <w:ind w:firstLine="540"/>
        <w:jc w:val="both"/>
      </w:pPr>
      <w:bookmarkStart w:id="3" w:name="P83"/>
      <w:bookmarkEnd w:id="3"/>
      <w:r>
        <w:t>&lt;2&gt;</w:t>
      </w:r>
      <w:r>
        <w:t xml:space="preserve">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</w:t>
      </w:r>
      <w:r>
        <w:t>чаемой специальности СПО.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а) для обучающихся по очно-заочной и заочной формам обучения: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на базе среднего общего образования - не более чем </w:t>
      </w:r>
      <w:r>
        <w:t>на 1 год;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на базе основного общего образования - не более чем на 1,5 года;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3.3. Срок получения образования по образовательной программе, реализуемой в условиях эксп</w:t>
      </w:r>
      <w:r>
        <w:t>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</w:t>
      </w:r>
      <w:r>
        <w:t>огут быть уменьшены с учетом соответствующей ПООП, но не более чем на 40 процентов от срока получения образования и объема образовательной программы, установленных ФГОС СПО &lt;3&gt;, за исключением срока получения образования и объема образовательной программы,</w:t>
      </w:r>
      <w:r>
        <w:t xml:space="preserve"> отведенных на получение среднего общего образования в пределах образовательной программы.</w:t>
      </w:r>
    </w:p>
    <w:p w:rsidR="00E81660" w:rsidRDefault="00185CD5">
      <w:pPr>
        <w:pStyle w:val="ConsPlusNormal0"/>
        <w:jc w:val="both"/>
      </w:pPr>
      <w:r>
        <w:t xml:space="preserve">(п. 3.3 введен </w:t>
      </w:r>
      <w:hyperlink r:id="rId18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9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</w:t>
      </w:r>
      <w:r>
        <w:t>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E81660" w:rsidRDefault="00185CD5">
      <w:pPr>
        <w:pStyle w:val="ConsPlusNormal0"/>
        <w:jc w:val="both"/>
      </w:pPr>
      <w:r>
        <w:lastRenderedPageBreak/>
        <w:t xml:space="preserve">(сноска введена </w:t>
      </w:r>
      <w:hyperlink r:id="rId20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E81660" w:rsidRDefault="00E81660">
      <w:pPr>
        <w:pStyle w:val="ConsPlusNormal0"/>
        <w:ind w:firstLine="540"/>
        <w:jc w:val="both"/>
      </w:pPr>
    </w:p>
    <w:p w:rsidR="00E81660" w:rsidRDefault="00185CD5">
      <w:pPr>
        <w:pStyle w:val="ConsPlusTitle0"/>
        <w:jc w:val="center"/>
        <w:outlineLvl w:val="1"/>
      </w:pPr>
      <w:r>
        <w:t>IV. ХАРАКТЕРИСТИКА ПРОФЕССИОНАЛЬНОЙ</w:t>
      </w:r>
    </w:p>
    <w:p w:rsidR="00E81660" w:rsidRDefault="00185CD5">
      <w:pPr>
        <w:pStyle w:val="ConsPlusTitle0"/>
        <w:jc w:val="center"/>
      </w:pPr>
      <w:r>
        <w:t>ДЕЯТЕЛЬНОСТИ ВЫПУСКНИКОВ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4.1. Область профессиональной деятельности выпускников: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Организация и проведение коммерческой деятельности в производственных, торговых и сервисных организациях.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товары, производимые и/или реализуемые в производственных, обслуживающих организац</w:t>
      </w:r>
      <w:r>
        <w:t>иях;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услуги, оказываемые сервисными организациями;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первичные трудовые коллективы.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4.3. Менеджер по продажам готовится к следующим видам деятельности: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4.3.1. Организация и управление торгово-сбытовой деятельностью.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4.3.2. Организация и проведение экономической и маркетинговой деятельности.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4.3.3. Управление ассортиментом, оценка качества и обеспечение сохраняемости товаров.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4.3.4. Выполнение работ по одной или нескольким профессиям рабочих, должностям служащих (</w:t>
      </w:r>
      <w:hyperlink w:anchor="P389" w:tooltip="ПЕРЕЧЕНЬ">
        <w:r>
          <w:rPr>
            <w:color w:val="0000FF"/>
          </w:rPr>
          <w:t>приложение</w:t>
        </w:r>
      </w:hyperlink>
      <w:r>
        <w:t xml:space="preserve"> к ФГОС СПО).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Title0"/>
        <w:jc w:val="center"/>
        <w:outlineLvl w:val="1"/>
      </w:pPr>
      <w:r>
        <w:t>V. ТРЕБОВАНИЯ К РЕЗУЛЬТАТАМ ОСВОЕНИЯ ПРОГРАММЫ ПОДГОТОВКИ</w:t>
      </w:r>
    </w:p>
    <w:p w:rsidR="00E81660" w:rsidRDefault="00185CD5">
      <w:pPr>
        <w:pStyle w:val="ConsPlusTitle0"/>
        <w:jc w:val="center"/>
      </w:pPr>
      <w:r>
        <w:t>СПЕЦИАЛИСТОВ СРЕДНЕГО ЗВЕНА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5.1. Выпускник, освоивший образовательную программу, должен обладать следующими общими компетенциями (далее - ОК):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ОК 02. Использовать современные сре</w:t>
      </w:r>
      <w:r>
        <w:t>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</w:t>
      </w:r>
      <w:r>
        <w:t>ссиональной сфере, использовать знания по финансовой грамотности в различных жизненных ситуациях;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ОК 05. Осуществлять устную и письменную коммуникацию на государственном языке Российско</w:t>
      </w:r>
      <w:r>
        <w:t>й Федерации с учетом особенностей социального и культурного контекста;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</w:t>
      </w:r>
      <w:r>
        <w:t>ьных и межрелигиозных отношений, применять стандарты антикоррупционного поведения;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</w:t>
      </w:r>
      <w:r>
        <w:t>ычайных ситуациях;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ОК 08. Использовать средства физической культуры для сохранения и укрепления здоровья в </w:t>
      </w:r>
      <w:r>
        <w:lastRenderedPageBreak/>
        <w:t>процессе профессиональной деятельности и поддержания необходимого уровня физической подготовленности;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ОК 09. Пользоваться профессиональной документац</w:t>
      </w:r>
      <w:r>
        <w:t>ией на государственном и иностранном языках.</w:t>
      </w:r>
    </w:p>
    <w:p w:rsidR="00E81660" w:rsidRDefault="00185CD5">
      <w:pPr>
        <w:pStyle w:val="ConsPlusNormal0"/>
        <w:jc w:val="both"/>
      </w:pPr>
      <w:r>
        <w:t xml:space="preserve">(п. 5.1 в ред. </w:t>
      </w:r>
      <w:hyperlink r:id="rId21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</w:t>
      </w:r>
      <w:r>
        <w:t>2022 N 796)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5.2. Менеджер по продажам должен обладать профессиональными компетенциями, соответствующими видам деятельности: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5.2.1. Организация и управление торгово-сбытовой деятельностью.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ПК 1.1. Участвовать в установлении контактов с деловыми партнерами, </w:t>
      </w:r>
      <w:r>
        <w:t>заключать договора и контролировать их выполнение, предъявлять претензии и санкции.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1.2. На своем участке работы управлять товарными запасами и потоками, организовывать работу на складе, размещать товарные запасы на хранение.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1.3. Принимать товары по</w:t>
      </w:r>
      <w:r>
        <w:t xml:space="preserve"> количеству и качеству.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1.4. Идентифицировать вид, класс и тип организаций розничной и оптовой торговли.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1.5. Оказывать основные и дополнительные услуги оптовой и розничной торговли.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1.6. Участвовать в работе по подготовке организации к добровольной сертификации услуг.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1.7. Применять в коммерческой деятельности методы, средства и приемы менеджмента, делового и управленческого общения.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1.8. Использовать основные методы и приемы</w:t>
      </w:r>
      <w:r>
        <w:t xml:space="preserve"> статистики для решения практических задач коммерческой деятельности, определять статистические величины, показатели вариации и индексы.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1.9. Применять логистические системы, а также приемы и методы закупочной и коммерческой логистики, обеспечивающие ра</w:t>
      </w:r>
      <w:r>
        <w:t>циональное перемещение материальных потоков.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1.10. Эксплуатировать торгово-технологическое оборудование.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5.2.2. Организация и проведение экономической и маркетинговой деятельности.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2.1. Использовать данные бухгалтерского учета для контроля результато</w:t>
      </w:r>
      <w:r>
        <w:t>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2.2. Оформлять, проверять правильность составления, обеспечивать хранение организац</w:t>
      </w:r>
      <w:r>
        <w:t>ионно-распорядительных, товаросопроводительных и иных необходимых документов с использованием автоматизированных систем.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ПК 2.3. Применять в практических ситуациях экономические методы, рассчитывать микроэкономические показатели, анализировать их, а также </w:t>
      </w:r>
      <w:r>
        <w:t>рынки ресурсов.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2.4. Определять основные экономические показатели работы организации, цены, заработную плату.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2.5. Выявлять потребности, виды спроса и соответствующие им типы маркетинга для обеспечения целей организации, формировать спрос и стимулиро</w:t>
      </w:r>
      <w:r>
        <w:t>вать сбыт товаров.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2.6. Обосновывать целесообразность использования и применять маркетинговые коммуникации.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2.7. Участвовать в проведении маркетинговых исследований рынка, разработке и реализации маркетинговых решений.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lastRenderedPageBreak/>
        <w:t xml:space="preserve">ПК 2.8. Реализовывать сбытовую </w:t>
      </w:r>
      <w:r>
        <w:t>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2.9. Применять методы и приемы анализа финансово-хозяйственной деятельности при осуществлении коммерческой д</w:t>
      </w:r>
      <w:r>
        <w:t>еятельности, осуществлять денежные расчеты с покупателями, составлять финансовые документы и отчеты.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5.2.3. Управление ассортиментом, оценка качества и обеспечение сохраняемости товаров.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3.1. Участвовать в формировании ассортимента в соответствии с ассо</w:t>
      </w:r>
      <w:r>
        <w:t>ртиментной политикой организации, определять номенклатуру показателей качества товаров.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3.2. Рассчитывать товарные потери и реализовывать мероприятия по их предупреждению или списанию.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3.3. Оценивать и расшифровывать маркировку в соответствии с устан</w:t>
      </w:r>
      <w:r>
        <w:t>овленными требованиями.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3.4. Классифицировать товары, идентифицировать их ассортиментную принадлежность, оценивать качество, диагностировать дефекты, определять градации качества.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3.5. Контролировать условия и сроки хранения и транспортирования товар</w:t>
      </w:r>
      <w:r>
        <w:t>ов, обеспечивать их сохраняемость, проверять соблюдение требований к оформлению сопроводительных документов.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3.6. Обеспечивать соблюдение санитарно-эпидемиологических требований к товарам и упаковке, оценивать качество процессов в соответствии с установ</w:t>
      </w:r>
      <w:r>
        <w:t>ленными требованиями.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3.7. Производить измерения товаров и других объектов, переводить внесистемные единицы измерений в системные.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ПК 3.8. Работать с документами по подтверждению соответствия, принимать участие в мероприятиях по контролю.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5.2.4. Выполне</w:t>
      </w:r>
      <w:r>
        <w:t>ние работ по одной или нескольким профессиям рабочих, должностям служащих.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Title0"/>
        <w:jc w:val="center"/>
        <w:outlineLvl w:val="1"/>
      </w:pPr>
      <w:r>
        <w:t>VI. ТРЕБОВАНИЯ К СТРУКТУРЕ ПРОГРАММЫ ПОДГОТОВКИ</w:t>
      </w:r>
    </w:p>
    <w:p w:rsidR="00E81660" w:rsidRDefault="00185CD5">
      <w:pPr>
        <w:pStyle w:val="ConsPlusTitle0"/>
        <w:jc w:val="center"/>
      </w:pPr>
      <w:r>
        <w:t>СПЕЦИАЛИСТОВ СРЕДНЕГО ЗВЕНА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6.1. ППССЗ предусматривает изучение следующих учебных циклов: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общего гуманитарного и социально-экономического;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математического и общего естественно-научного;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профессионального;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и разделов: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учебная практика;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производственная практика (по профилю специальности);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производственная практика (преддипломная);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промежуточная </w:t>
      </w:r>
      <w:r>
        <w:t>аттестация;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государственная итоговая аттестация.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</w:t>
      </w:r>
      <w:r>
        <w:lastRenderedPageBreak/>
        <w:t>возможность расширения и</w:t>
      </w:r>
      <w:r>
        <w:t xml:space="preserve">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</w:t>
      </w:r>
      <w:r>
        <w:t>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Общий гуманитарный и социально-экономический, математический и общий естественно-научный учебные циклы с</w:t>
      </w:r>
      <w:r>
        <w:t>остоят из дисциплин.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</w:t>
      </w:r>
      <w:r>
        <w:t xml:space="preserve"> обучающимися профессиональных модулей проводятся учебная и (или) производственная практика (по профилю специальности).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</w:t>
      </w:r>
      <w:r>
        <w:t>зучение следующих обязательных дисциплин: "Основы философии", "История", "Иностранный язык", "Физическая культура".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Обязательная часть профессионального учебного цикла ППССЗ базовой подготовки должна предусматривать изучение дисциплины "Безопасность жизнед</w:t>
      </w:r>
      <w:r>
        <w:t>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Обязательная часть математического и общего естественнонаучного учебного цикла ППССЗ базовой подготовки должна</w:t>
      </w:r>
      <w:r>
        <w:t xml:space="preserve"> предусматривать изучение следующих обязательных дисциплин: "ЕН.01. Математика", "ЕН.02. Информационные технологии в профессиональной деятельности".</w:t>
      </w:r>
    </w:p>
    <w:p w:rsidR="00E81660" w:rsidRDefault="00185CD5">
      <w:pPr>
        <w:pStyle w:val="ConsPlusNormal0"/>
        <w:jc w:val="both"/>
      </w:pPr>
      <w:r>
        <w:t xml:space="preserve">(абзац введен </w:t>
      </w:r>
      <w:hyperlink r:id="rId22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Обязательная часть общепрофессионального учебного цикла базовой подготовки образовательной программы должна предусматривать изучение следующ</w:t>
      </w:r>
      <w:r>
        <w:t>их дисциплин: "ОП.01. Экономика организации", "ОП.02. Статистика", "ОП.03. Менеджмент (по отраслям)", "ОП.04. Документационное обеспечение управления", "ОП.05. Правовое обеспечение профессиональной деятельности", "ОП.06. Логистика", "ОП.07. Бухгалтерский у</w:t>
      </w:r>
      <w:r>
        <w:t>чет", "ОП.08. Стандартизация, метрология и подтверждение соответствия", "ОП.09. Безопасность жизнедеятельности".</w:t>
      </w:r>
    </w:p>
    <w:p w:rsidR="00E81660" w:rsidRDefault="00185CD5">
      <w:pPr>
        <w:pStyle w:val="ConsPlusNormal0"/>
        <w:jc w:val="both"/>
      </w:pPr>
      <w:r>
        <w:t xml:space="preserve">(абзац введен </w:t>
      </w:r>
      <w:hyperlink r:id="rId23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Обязательная часть профессионального учебного цикла базовой подготовки образовательной программы должна предусматривать изучение следующих профессиональных модулей и междисципл</w:t>
      </w:r>
      <w:r>
        <w:t>инарных курсов: "ПМ.01 Организация и управление торгово-сбытовой деятельностью", "МДК.01.01. Организация коммерческой деятельности", "МДК.01.02. Организация торговли", "МДК.01.03. Техническое оснащение торговых организаций и охрана труда", "ПМ.02 Организац</w:t>
      </w:r>
      <w:r>
        <w:t>ия и проведение экономической и маркетинговой деятельности", "МДК.02.01. Финансы, налоги и налогообложение", "МДК.02.02. Анализ финансово-хозяйственной деятельности", "МДК.02.03. Маркетинг", "ПМ.03 Управление ассортиментом, оценка качества и обеспечение со</w:t>
      </w:r>
      <w:r>
        <w:t>храняемости товаров", "МДК.03.01. Теоретические основы товароведения", "МДК.03.02. Товароведение продовольственных и непродовольственных товаров", "ПМ.04 Выполнение работ по одной или нескольким профессиям рабочих, должностям служащих".</w:t>
      </w:r>
    </w:p>
    <w:p w:rsidR="00E81660" w:rsidRDefault="00185CD5">
      <w:pPr>
        <w:pStyle w:val="ConsPlusNormal0"/>
        <w:jc w:val="both"/>
      </w:pPr>
      <w:r>
        <w:t xml:space="preserve">(абзац введен </w:t>
      </w:r>
      <w:hyperlink r:id="rId24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6.4. Образовательной организацией при определении ст</w:t>
      </w:r>
      <w:r>
        <w:t>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jc w:val="right"/>
        <w:outlineLvl w:val="2"/>
      </w:pPr>
      <w:r>
        <w:t>Таблица 2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Title0"/>
        <w:jc w:val="center"/>
      </w:pPr>
      <w:r>
        <w:t>Структура программы подготовки специалистов среднего звена</w:t>
      </w:r>
    </w:p>
    <w:p w:rsidR="00E81660" w:rsidRDefault="00185CD5">
      <w:pPr>
        <w:pStyle w:val="ConsPlusTitle0"/>
        <w:jc w:val="center"/>
      </w:pPr>
      <w:r>
        <w:t>базовой подготовки</w:t>
      </w:r>
    </w:p>
    <w:p w:rsidR="00E81660" w:rsidRDefault="00E8166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592"/>
        <w:gridCol w:w="1757"/>
        <w:gridCol w:w="1587"/>
      </w:tblGrid>
      <w:tr w:rsidR="00E81660">
        <w:tc>
          <w:tcPr>
            <w:tcW w:w="5726" w:type="dxa"/>
            <w:gridSpan w:val="2"/>
          </w:tcPr>
          <w:p w:rsidR="00E81660" w:rsidRDefault="00E81660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E81660" w:rsidRDefault="00185CD5">
            <w:pPr>
              <w:pStyle w:val="ConsPlusNormal0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  <w:jc w:val="center"/>
            </w:pPr>
            <w:r>
              <w:t>В том числе часов обязательных учебных занятий</w:t>
            </w:r>
          </w:p>
        </w:tc>
      </w:tr>
      <w:tr w:rsidR="00E81660">
        <w:tc>
          <w:tcPr>
            <w:tcW w:w="5726" w:type="dxa"/>
            <w:gridSpan w:val="2"/>
          </w:tcPr>
          <w:p w:rsidR="00E81660" w:rsidRDefault="00185CD5">
            <w:pPr>
              <w:pStyle w:val="ConsPlusNormal0"/>
              <w:jc w:val="both"/>
            </w:pPr>
            <w:r>
              <w:t>учебные циклы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2214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1476</w:t>
            </w:r>
          </w:p>
        </w:tc>
      </w:tr>
      <w:tr w:rsidR="00E81660">
        <w:tc>
          <w:tcPr>
            <w:tcW w:w="1134" w:type="dxa"/>
          </w:tcPr>
          <w:p w:rsidR="00E81660" w:rsidRDefault="00185CD5">
            <w:pPr>
              <w:pStyle w:val="ConsPlusNormal0"/>
            </w:pPr>
            <w:r>
              <w:t>ОГСЭ.00</w:t>
            </w:r>
          </w:p>
        </w:tc>
        <w:tc>
          <w:tcPr>
            <w:tcW w:w="4592" w:type="dxa"/>
          </w:tcPr>
          <w:p w:rsidR="00E81660" w:rsidRDefault="00185CD5">
            <w:pPr>
              <w:pStyle w:val="ConsPlusNormal0"/>
              <w:jc w:val="both"/>
            </w:pPr>
            <w:r>
              <w:t>Общий гуманитарный и социально-экономический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498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332</w:t>
            </w:r>
          </w:p>
        </w:tc>
      </w:tr>
      <w:tr w:rsidR="00E81660">
        <w:tc>
          <w:tcPr>
            <w:tcW w:w="1134" w:type="dxa"/>
          </w:tcPr>
          <w:p w:rsidR="00E81660" w:rsidRDefault="00185CD5">
            <w:pPr>
              <w:pStyle w:val="ConsPlusNormal0"/>
            </w:pPr>
            <w:r>
              <w:t>ЕН.00</w:t>
            </w:r>
          </w:p>
        </w:tc>
        <w:tc>
          <w:tcPr>
            <w:tcW w:w="4592" w:type="dxa"/>
          </w:tcPr>
          <w:p w:rsidR="00E81660" w:rsidRDefault="00185CD5">
            <w:pPr>
              <w:pStyle w:val="ConsPlusNormal0"/>
              <w:jc w:val="both"/>
            </w:pPr>
            <w:r>
              <w:t>Математический и общий естественнонаучный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174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116</w:t>
            </w:r>
          </w:p>
        </w:tc>
      </w:tr>
      <w:tr w:rsidR="00E81660">
        <w:tc>
          <w:tcPr>
            <w:tcW w:w="1134" w:type="dxa"/>
          </w:tcPr>
          <w:p w:rsidR="00E81660" w:rsidRDefault="00185CD5">
            <w:pPr>
              <w:pStyle w:val="ConsPlusNormal0"/>
            </w:pPr>
            <w:r>
              <w:t>П.00</w:t>
            </w:r>
          </w:p>
        </w:tc>
        <w:tc>
          <w:tcPr>
            <w:tcW w:w="4592" w:type="dxa"/>
          </w:tcPr>
          <w:p w:rsidR="00E81660" w:rsidRDefault="00185CD5">
            <w:pPr>
              <w:pStyle w:val="ConsPlusNormal0"/>
              <w:jc w:val="both"/>
            </w:pPr>
            <w:r>
              <w:t>Профессиональный, в том числе: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1542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1028</w:t>
            </w:r>
          </w:p>
        </w:tc>
      </w:tr>
      <w:tr w:rsidR="00E81660">
        <w:tc>
          <w:tcPr>
            <w:tcW w:w="1134" w:type="dxa"/>
          </w:tcPr>
          <w:p w:rsidR="00E81660" w:rsidRDefault="00185CD5">
            <w:pPr>
              <w:pStyle w:val="ConsPlusNormal0"/>
            </w:pPr>
            <w:r>
              <w:t>ОП.00</w:t>
            </w:r>
          </w:p>
        </w:tc>
        <w:tc>
          <w:tcPr>
            <w:tcW w:w="4592" w:type="dxa"/>
          </w:tcPr>
          <w:p w:rsidR="00E81660" w:rsidRDefault="00185CD5">
            <w:pPr>
              <w:pStyle w:val="ConsPlusNormal0"/>
              <w:jc w:val="both"/>
            </w:pPr>
            <w:r>
              <w:t>общепрофессиональные дисциплины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666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444</w:t>
            </w:r>
          </w:p>
        </w:tc>
      </w:tr>
      <w:tr w:rsidR="00E81660">
        <w:tc>
          <w:tcPr>
            <w:tcW w:w="1134" w:type="dxa"/>
          </w:tcPr>
          <w:p w:rsidR="00E81660" w:rsidRDefault="00185CD5">
            <w:pPr>
              <w:pStyle w:val="ConsPlusNormal0"/>
            </w:pPr>
            <w:r>
              <w:t>ПМ.00</w:t>
            </w:r>
          </w:p>
        </w:tc>
        <w:tc>
          <w:tcPr>
            <w:tcW w:w="4592" w:type="dxa"/>
          </w:tcPr>
          <w:p w:rsidR="00E81660" w:rsidRDefault="00185CD5">
            <w:pPr>
              <w:pStyle w:val="ConsPlusNormal0"/>
              <w:jc w:val="both"/>
            </w:pPr>
            <w:r>
              <w:t>профессиональные модули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876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584</w:t>
            </w:r>
          </w:p>
        </w:tc>
      </w:tr>
      <w:tr w:rsidR="00E81660">
        <w:tc>
          <w:tcPr>
            <w:tcW w:w="5726" w:type="dxa"/>
            <w:gridSpan w:val="2"/>
          </w:tcPr>
          <w:p w:rsidR="00E81660" w:rsidRDefault="00185CD5">
            <w:pPr>
              <w:pStyle w:val="ConsPlusNormal0"/>
              <w:jc w:val="both"/>
            </w:pPr>
            <w:r>
              <w:t>и разделы</w:t>
            </w:r>
          </w:p>
        </w:tc>
        <w:tc>
          <w:tcPr>
            <w:tcW w:w="1757" w:type="dxa"/>
          </w:tcPr>
          <w:p w:rsidR="00E81660" w:rsidRDefault="00E81660">
            <w:pPr>
              <w:pStyle w:val="ConsPlusNormal0"/>
            </w:pPr>
          </w:p>
        </w:tc>
        <w:tc>
          <w:tcPr>
            <w:tcW w:w="1587" w:type="dxa"/>
          </w:tcPr>
          <w:p w:rsidR="00E81660" w:rsidRDefault="00E81660">
            <w:pPr>
              <w:pStyle w:val="ConsPlusNormal0"/>
            </w:pPr>
          </w:p>
        </w:tc>
      </w:tr>
      <w:tr w:rsidR="00E81660">
        <w:tc>
          <w:tcPr>
            <w:tcW w:w="1134" w:type="dxa"/>
          </w:tcPr>
          <w:p w:rsidR="00E81660" w:rsidRDefault="00E81660">
            <w:pPr>
              <w:pStyle w:val="ConsPlusNormal0"/>
            </w:pPr>
          </w:p>
        </w:tc>
        <w:tc>
          <w:tcPr>
            <w:tcW w:w="4592" w:type="dxa"/>
          </w:tcPr>
          <w:p w:rsidR="00E81660" w:rsidRDefault="00185CD5">
            <w:pPr>
              <w:pStyle w:val="ConsPlusNormal0"/>
              <w:jc w:val="both"/>
            </w:pPr>
            <w:r>
              <w:t>вариативная часть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972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648</w:t>
            </w:r>
          </w:p>
        </w:tc>
      </w:tr>
      <w:tr w:rsidR="00E81660">
        <w:tc>
          <w:tcPr>
            <w:tcW w:w="1134" w:type="dxa"/>
          </w:tcPr>
          <w:p w:rsidR="00E81660" w:rsidRDefault="00E81660">
            <w:pPr>
              <w:pStyle w:val="ConsPlusNormal0"/>
            </w:pPr>
          </w:p>
        </w:tc>
        <w:tc>
          <w:tcPr>
            <w:tcW w:w="4592" w:type="dxa"/>
          </w:tcPr>
          <w:p w:rsidR="00E81660" w:rsidRDefault="00185CD5">
            <w:pPr>
              <w:pStyle w:val="ConsPlusNormal0"/>
              <w:jc w:val="both"/>
            </w:pPr>
            <w:r>
              <w:t>итого по обязательной части ППССЗ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3186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2124</w:t>
            </w:r>
          </w:p>
        </w:tc>
      </w:tr>
      <w:tr w:rsidR="00E81660">
        <w:tc>
          <w:tcPr>
            <w:tcW w:w="1134" w:type="dxa"/>
            <w:tcBorders>
              <w:bottom w:val="nil"/>
            </w:tcBorders>
          </w:tcPr>
          <w:p w:rsidR="00E81660" w:rsidRDefault="00185CD5">
            <w:pPr>
              <w:pStyle w:val="ConsPlusNormal0"/>
            </w:pPr>
            <w:r>
              <w:t>УП.00</w:t>
            </w:r>
          </w:p>
        </w:tc>
        <w:tc>
          <w:tcPr>
            <w:tcW w:w="4592" w:type="dxa"/>
            <w:vMerge w:val="restart"/>
          </w:tcPr>
          <w:p w:rsidR="00E81660" w:rsidRDefault="00185CD5">
            <w:pPr>
              <w:pStyle w:val="ConsPlusNormal0"/>
              <w:jc w:val="both"/>
            </w:pPr>
            <w:r>
              <w:t>учебная практика и производственная практики</w:t>
            </w:r>
          </w:p>
        </w:tc>
        <w:tc>
          <w:tcPr>
            <w:tcW w:w="1757" w:type="dxa"/>
            <w:vMerge w:val="restart"/>
          </w:tcPr>
          <w:p w:rsidR="00E81660" w:rsidRDefault="00185CD5">
            <w:pPr>
              <w:pStyle w:val="ConsPlusNormal0"/>
            </w:pPr>
            <w:r>
              <w:t>10 нед.</w:t>
            </w:r>
          </w:p>
        </w:tc>
        <w:tc>
          <w:tcPr>
            <w:tcW w:w="1587" w:type="dxa"/>
            <w:vMerge w:val="restart"/>
          </w:tcPr>
          <w:p w:rsidR="00E81660" w:rsidRDefault="00185CD5">
            <w:pPr>
              <w:pStyle w:val="ConsPlusNormal0"/>
            </w:pPr>
            <w:r>
              <w:t>360</w:t>
            </w:r>
          </w:p>
        </w:tc>
      </w:tr>
      <w:tr w:rsidR="00E81660">
        <w:tc>
          <w:tcPr>
            <w:tcW w:w="1134" w:type="dxa"/>
            <w:tcBorders>
              <w:top w:val="nil"/>
            </w:tcBorders>
          </w:tcPr>
          <w:p w:rsidR="00E81660" w:rsidRDefault="00185CD5">
            <w:pPr>
              <w:pStyle w:val="ConsPlusNormal0"/>
            </w:pPr>
            <w:r>
              <w:t>ПП.00</w:t>
            </w:r>
          </w:p>
        </w:tc>
        <w:tc>
          <w:tcPr>
            <w:tcW w:w="4592" w:type="dxa"/>
            <w:vMerge/>
          </w:tcPr>
          <w:p w:rsidR="00E81660" w:rsidRDefault="00E81660">
            <w:pPr>
              <w:pStyle w:val="ConsPlusNormal0"/>
            </w:pPr>
          </w:p>
        </w:tc>
        <w:tc>
          <w:tcPr>
            <w:tcW w:w="1757" w:type="dxa"/>
            <w:vMerge/>
          </w:tcPr>
          <w:p w:rsidR="00E81660" w:rsidRDefault="00E81660">
            <w:pPr>
              <w:pStyle w:val="ConsPlusNormal0"/>
            </w:pPr>
          </w:p>
        </w:tc>
        <w:tc>
          <w:tcPr>
            <w:tcW w:w="1587" w:type="dxa"/>
            <w:vMerge/>
          </w:tcPr>
          <w:p w:rsidR="00E81660" w:rsidRDefault="00E81660">
            <w:pPr>
              <w:pStyle w:val="ConsPlusNormal0"/>
            </w:pPr>
          </w:p>
        </w:tc>
      </w:tr>
      <w:tr w:rsidR="00E81660">
        <w:tc>
          <w:tcPr>
            <w:tcW w:w="1134" w:type="dxa"/>
          </w:tcPr>
          <w:p w:rsidR="00E81660" w:rsidRDefault="00185CD5">
            <w:pPr>
              <w:pStyle w:val="ConsPlusNormal0"/>
            </w:pPr>
            <w:r>
              <w:t>ПДП.00</w:t>
            </w:r>
          </w:p>
        </w:tc>
        <w:tc>
          <w:tcPr>
            <w:tcW w:w="4592" w:type="dxa"/>
          </w:tcPr>
          <w:p w:rsidR="00E81660" w:rsidRDefault="00185CD5">
            <w:pPr>
              <w:pStyle w:val="ConsPlusNormal0"/>
              <w:jc w:val="both"/>
            </w:pPr>
            <w:r>
              <w:t>производственная практика (преддипломная)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4 нед.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144</w:t>
            </w:r>
          </w:p>
        </w:tc>
      </w:tr>
      <w:tr w:rsidR="00E81660">
        <w:tc>
          <w:tcPr>
            <w:tcW w:w="1134" w:type="dxa"/>
          </w:tcPr>
          <w:p w:rsidR="00E81660" w:rsidRDefault="00185CD5">
            <w:pPr>
              <w:pStyle w:val="ConsPlusNormal0"/>
            </w:pPr>
            <w:r>
              <w:t>ПА.00</w:t>
            </w:r>
          </w:p>
        </w:tc>
        <w:tc>
          <w:tcPr>
            <w:tcW w:w="4592" w:type="dxa"/>
          </w:tcPr>
          <w:p w:rsidR="00E81660" w:rsidRDefault="00185CD5">
            <w:pPr>
              <w:pStyle w:val="ConsPlusNormal0"/>
              <w:jc w:val="both"/>
            </w:pPr>
            <w:r>
              <w:t>промежуточная аттестация,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3 нед.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108</w:t>
            </w:r>
          </w:p>
        </w:tc>
      </w:tr>
      <w:tr w:rsidR="00E81660">
        <w:tc>
          <w:tcPr>
            <w:tcW w:w="1134" w:type="dxa"/>
          </w:tcPr>
          <w:p w:rsidR="00E81660" w:rsidRDefault="00185CD5">
            <w:pPr>
              <w:pStyle w:val="ConsPlusNormal0"/>
            </w:pPr>
            <w:r>
              <w:t>ГИА.00</w:t>
            </w:r>
          </w:p>
        </w:tc>
        <w:tc>
          <w:tcPr>
            <w:tcW w:w="4592" w:type="dxa"/>
          </w:tcPr>
          <w:p w:rsidR="00E81660" w:rsidRDefault="00185CD5">
            <w:pPr>
              <w:pStyle w:val="ConsPlusNormal0"/>
              <w:jc w:val="both"/>
            </w:pPr>
            <w:r>
              <w:t>государственная итоговая аттестация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6 нед.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216</w:t>
            </w:r>
          </w:p>
        </w:tc>
      </w:tr>
      <w:tr w:rsidR="00E81660">
        <w:tc>
          <w:tcPr>
            <w:tcW w:w="5726" w:type="dxa"/>
            <w:gridSpan w:val="2"/>
          </w:tcPr>
          <w:p w:rsidR="00E81660" w:rsidRDefault="00185CD5">
            <w:pPr>
              <w:pStyle w:val="ConsPlusNormal0"/>
              <w:jc w:val="both"/>
            </w:pPr>
            <w:r>
              <w:t>Общий объем образовательной программы:</w:t>
            </w:r>
          </w:p>
        </w:tc>
        <w:tc>
          <w:tcPr>
            <w:tcW w:w="1757" w:type="dxa"/>
          </w:tcPr>
          <w:p w:rsidR="00E81660" w:rsidRDefault="00E81660">
            <w:pPr>
              <w:pStyle w:val="ConsPlusNormal0"/>
            </w:pPr>
          </w:p>
        </w:tc>
        <w:tc>
          <w:tcPr>
            <w:tcW w:w="1587" w:type="dxa"/>
          </w:tcPr>
          <w:p w:rsidR="00E81660" w:rsidRDefault="00E81660">
            <w:pPr>
              <w:pStyle w:val="ConsPlusNormal0"/>
            </w:pPr>
          </w:p>
        </w:tc>
      </w:tr>
      <w:tr w:rsidR="00E81660">
        <w:tc>
          <w:tcPr>
            <w:tcW w:w="1134" w:type="dxa"/>
          </w:tcPr>
          <w:p w:rsidR="00E81660" w:rsidRDefault="00E81660">
            <w:pPr>
              <w:pStyle w:val="ConsPlusNormal0"/>
            </w:pPr>
          </w:p>
        </w:tc>
        <w:tc>
          <w:tcPr>
            <w:tcW w:w="4592" w:type="dxa"/>
          </w:tcPr>
          <w:p w:rsidR="00E81660" w:rsidRDefault="00185CD5">
            <w:pPr>
              <w:pStyle w:val="ConsPlusNormal0"/>
              <w:jc w:val="both"/>
            </w:pPr>
            <w:r>
              <w:t>на базе среднего общего образования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82 нед.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2952</w:t>
            </w:r>
          </w:p>
        </w:tc>
      </w:tr>
      <w:tr w:rsidR="00E81660">
        <w:tc>
          <w:tcPr>
            <w:tcW w:w="1134" w:type="dxa"/>
          </w:tcPr>
          <w:p w:rsidR="00E81660" w:rsidRDefault="00E81660">
            <w:pPr>
              <w:pStyle w:val="ConsPlusNormal0"/>
            </w:pPr>
          </w:p>
        </w:tc>
        <w:tc>
          <w:tcPr>
            <w:tcW w:w="4592" w:type="dxa"/>
          </w:tcPr>
          <w:p w:rsidR="00E81660" w:rsidRDefault="00185CD5">
            <w:pPr>
              <w:pStyle w:val="ConsPlusNormal0"/>
              <w:jc w:val="both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757" w:type="dxa"/>
          </w:tcPr>
          <w:p w:rsidR="00E81660" w:rsidRDefault="00185CD5">
            <w:pPr>
              <w:pStyle w:val="ConsPlusNormal0"/>
            </w:pPr>
            <w:r>
              <w:t>123 нед.</w:t>
            </w:r>
          </w:p>
        </w:tc>
        <w:tc>
          <w:tcPr>
            <w:tcW w:w="1587" w:type="dxa"/>
          </w:tcPr>
          <w:p w:rsidR="00E81660" w:rsidRDefault="00185CD5">
            <w:pPr>
              <w:pStyle w:val="ConsPlusNormal0"/>
            </w:pPr>
            <w:r>
              <w:t>4428</w:t>
            </w:r>
          </w:p>
        </w:tc>
      </w:tr>
    </w:tbl>
    <w:p w:rsidR="00E81660" w:rsidRDefault="00185CD5">
      <w:pPr>
        <w:pStyle w:val="ConsPlusNormal0"/>
        <w:jc w:val="both"/>
      </w:pPr>
      <w:r>
        <w:t xml:space="preserve">(п. 6.4 в ред. </w:t>
      </w:r>
      <w:hyperlink r:id="rId25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Title0"/>
        <w:jc w:val="center"/>
        <w:outlineLvl w:val="1"/>
      </w:pPr>
      <w:r>
        <w:t>VII. ТРЕБОВАНИЯ К УСЛОВИЯМ РЕАЛИЗАЦИИ ПРОГРАММЫ ПОДГОТОВКИ</w:t>
      </w:r>
    </w:p>
    <w:p w:rsidR="00E81660" w:rsidRDefault="00185CD5">
      <w:pPr>
        <w:pStyle w:val="ConsPlusTitle0"/>
        <w:jc w:val="center"/>
      </w:pPr>
      <w:r>
        <w:t>СПЕЦИАЛИСТОВ СРЕДНЕГО ЗВЕНА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Перед началом разработки ППССЗ образовательная организация должна определить</w:t>
      </w:r>
      <w:r>
        <w:t xml:space="preserve">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lastRenderedPageBreak/>
        <w:t>Конкретные виды деятельности, к которым</w:t>
      </w:r>
      <w:r>
        <w:t xml:space="preserve">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При формировании ППССЗ образовательная организация: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</w:t>
      </w:r>
      <w:r>
        <w:t>иплины и модули в соответствии с потребностями работодателей и спецификой деятельности образовательной организации;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имеет право определять для освоения обучающимися в рамках профессионального модуля профессию рабочего, должность служащего (одну или несколь</w:t>
      </w:r>
      <w:r>
        <w:t xml:space="preserve">ко) согласно </w:t>
      </w:r>
      <w:hyperlink w:anchor="P389" w:tooltip="ПЕРЕЧЕНЬ">
        <w:r>
          <w:rPr>
            <w:color w:val="0000FF"/>
          </w:rPr>
          <w:t>приложению</w:t>
        </w:r>
      </w:hyperlink>
      <w:r>
        <w:t xml:space="preserve"> к ФГОС СПО;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</w:t>
      </w:r>
      <w:r>
        <w:t>овленных настоящим ФГОС СПО;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обязана обеспечивать </w:t>
      </w:r>
      <w:r>
        <w:t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</w:t>
      </w:r>
      <w:r>
        <w:t>ной программы;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</w:t>
      </w:r>
      <w:r>
        <w:t>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</w:t>
      </w:r>
      <w:r>
        <w:t>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</w:t>
      </w:r>
      <w:r>
        <w:t>петенций обучающихся.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26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&lt;4&gt;.</w:t>
      </w:r>
    </w:p>
    <w:p w:rsidR="00E81660" w:rsidRDefault="00185CD5">
      <w:pPr>
        <w:pStyle w:val="ConsPlusNormal0"/>
        <w:jc w:val="both"/>
      </w:pPr>
      <w:r>
        <w:t xml:space="preserve">(в ред. </w:t>
      </w:r>
      <w:hyperlink r:id="rId27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81660" w:rsidRDefault="00185CD5">
      <w:pPr>
        <w:pStyle w:val="ConsPlusNormal0"/>
        <w:spacing w:before="200"/>
        <w:ind w:firstLine="540"/>
        <w:jc w:val="both"/>
      </w:pPr>
      <w:hyperlink r:id="rId28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&lt;4&gt;</w:t>
        </w:r>
      </w:hyperlink>
      <w:r>
        <w:t xml:space="preserve"> Собрание законодательства Российской Федерации, 2012, N 53, ст. 7598; 2013, N 19, ст. 2326; N 23, ст. 2878; N 27, ст. 3462; N 30, </w:t>
      </w:r>
      <w:r>
        <w:t>ст. 4036; N 48, ст. 6165; 2014, N 6, ст. 562, ст. 566; Российская газета, 2014, N 101.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7.4. Макс</w:t>
      </w:r>
      <w:r>
        <w:t>имальный объем аудиторной учебной нагрузки в очной форме обучения составляет 36 академических часов в неделю.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lastRenderedPageBreak/>
        <w:t>7.6. Максимальный об</w:t>
      </w:r>
      <w:r>
        <w:t>ъем аудиторной учебной нагрузки в год в заочной форме обучения составляет 160 академических часов.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7.8. Выполнение курсово</w:t>
      </w:r>
      <w:r>
        <w:t>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</w:t>
      </w:r>
      <w:r>
        <w:t>х) изучение.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7.10. Образовательная организ</w:t>
      </w:r>
      <w:r>
        <w:t>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7.11. Получение СПО на базе основного обще</w:t>
      </w:r>
      <w:r>
        <w:t>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</w:t>
      </w:r>
      <w:r>
        <w:t>бразовательных стандартов среднего общего образования и СПО с учетом получаемой специальности СПО.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E81660" w:rsidRDefault="00E8166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1870"/>
      </w:tblGrid>
      <w:tr w:rsidR="00E81660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660" w:rsidRDefault="00185CD5">
            <w:pPr>
              <w:pStyle w:val="ConsPlusNormal0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660" w:rsidRDefault="00185CD5">
            <w:pPr>
              <w:pStyle w:val="ConsPlusNormal0"/>
              <w:jc w:val="right"/>
            </w:pPr>
            <w:r>
              <w:t>39 нед.</w:t>
            </w:r>
          </w:p>
        </w:tc>
      </w:tr>
      <w:tr w:rsidR="00E81660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E81660" w:rsidRDefault="00185CD5">
            <w:pPr>
              <w:pStyle w:val="ConsPlusNormal0"/>
            </w:pPr>
            <w:r>
              <w:t>промежуточная аттестация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81660" w:rsidRDefault="00185CD5">
            <w:pPr>
              <w:pStyle w:val="ConsPlusNormal0"/>
              <w:jc w:val="right"/>
            </w:pPr>
            <w:r>
              <w:t>2 нед.</w:t>
            </w:r>
          </w:p>
        </w:tc>
      </w:tr>
      <w:tr w:rsidR="00E81660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E81660" w:rsidRDefault="00185CD5">
            <w:pPr>
              <w:pStyle w:val="ConsPlusNormal0"/>
            </w:pPr>
            <w:r>
              <w:t>каникулы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81660" w:rsidRDefault="00185CD5">
            <w:pPr>
              <w:pStyle w:val="ConsPlusNormal0"/>
              <w:jc w:val="right"/>
            </w:pPr>
            <w:r>
              <w:t>11 нед.</w:t>
            </w:r>
          </w:p>
        </w:tc>
      </w:tr>
    </w:tbl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7.12. Консультации для обучающихся по очной и очно-заочной формам обучения предусматриваются образовательной организац</w:t>
      </w:r>
      <w:r>
        <w:t>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</w:t>
      </w:r>
      <w:r>
        <w:t>ндивидуальные, письменные, устные) определяются образовательной организацией.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7.13. В период обучения с юношами проводятся учебные сборы &lt;5&gt;.</w:t>
      </w:r>
    </w:p>
    <w:p w:rsidR="00E81660" w:rsidRDefault="00185CD5">
      <w:pPr>
        <w:pStyle w:val="ConsPlusNormal0"/>
        <w:jc w:val="both"/>
      </w:pPr>
      <w:r>
        <w:t xml:space="preserve">(в ред. </w:t>
      </w:r>
      <w:hyperlink r:id="rId29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81660" w:rsidRDefault="00185CD5">
      <w:pPr>
        <w:pStyle w:val="ConsPlusNormal0"/>
        <w:spacing w:before="200"/>
        <w:ind w:firstLine="540"/>
        <w:jc w:val="both"/>
      </w:pPr>
      <w:hyperlink r:id="rId30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&lt;5&gt;</w:t>
        </w:r>
      </w:hyperlink>
      <w:r>
        <w:t xml:space="preserve"> </w:t>
      </w:r>
      <w:hyperlink r:id="rId31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color w:val="0000FF"/>
          </w:rPr>
          <w:t>Пункт 1 статьи 13</w:t>
        </w:r>
      </w:hyperlink>
      <w:r>
        <w:t xml:space="preserve"> Фед</w:t>
      </w:r>
      <w:r>
        <w:t>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</w:t>
      </w:r>
      <w:r>
        <w:t xml:space="preserve">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</w:t>
      </w:r>
      <w:r>
        <w:t>9, ст. 4848; 2005, N 10, ст. 763; N 14, ст. 1212; N 27, ст. 2716; N 29, ст. 2907; N 30, ст. 3110, ст. 3111; N 40, ст. 3987; N 43, ст. 4349; N 49, ст. 5127; 2006, N 1, ст. 10, ст. 22; N 11, ст. 1148; N 19, ст. 2062; N 28, ст. 2974; N 29, ст. 3121, ст. 3122,</w:t>
      </w:r>
      <w:r>
        <w:t xml:space="preserve">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</w:t>
      </w:r>
      <w:r>
        <w:t xml:space="preserve">9; N 23, ст. 2765; N 26, ст. 3124; N 48, ст. 5735, ст. 5736; N 51, ст. 6149; N 52, ст. 6404; 2010, N 11, ст. 1167, ст. 1176, ст. 1177; N 31, ст. 4192; N 49, ст. 6415; 2011, N 1, ст. 16; N 27, </w:t>
      </w:r>
      <w:r>
        <w:lastRenderedPageBreak/>
        <w:t>ст. 3878; N 30, ст. 4589; N 48, ст. 6730; N 49, ст. 7021, ст. 70</w:t>
      </w:r>
      <w:r>
        <w:t>53, ст. 7054; N 50, ст. 7366; 2012, N 50, ст. 6954; N 53, ст. 7613; 2013, N 9, ст. 870; N 19, ст. 2329, ст. 2331; N 23, ст. 2869; N 27, ст. 3462, ст. 3477; N 48, ст. 6165).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7.14. Практика является обязательным разделом ППССЗ. Она представляет собой вид уч</w:t>
      </w:r>
      <w:r>
        <w:t xml:space="preserve">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</w:t>
      </w:r>
      <w:r>
        <w:t>виды практик: учебная и производственная.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</w:t>
      </w:r>
      <w:r>
        <w:t>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</w:t>
      </w:r>
      <w:r>
        <w:t>й.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А</w:t>
      </w:r>
      <w:r>
        <w:t>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7.15. Реализация ППССЗ по специальности должна обеспечиваться педагогическими кадрами, имеющими высшее</w:t>
      </w:r>
      <w:r>
        <w:t xml:space="preserve">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</w:t>
      </w:r>
      <w:r>
        <w:t>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7.16. ППССЗ должна обеспечиваться учебно-методической документацией п</w:t>
      </w:r>
      <w:r>
        <w:t>о всем дисциплинам, междисциплинарным курсам и профессиональным модулям ППССЗ.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Реализация ППССЗ должна обеспечиваться дост</w:t>
      </w:r>
      <w:r>
        <w:t>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Каждый обучающийся должен быть обеспе</w:t>
      </w:r>
      <w:r>
        <w:t>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</w:t>
      </w:r>
      <w:r>
        <w:t>ских изданий).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Библиотечный фонд, помимо учебной литературы, д</w:t>
      </w:r>
      <w:r>
        <w:t>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</w:t>
      </w:r>
      <w:r>
        <w:t>ий российских журналов.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lastRenderedPageBreak/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</w:t>
      </w:r>
      <w:r>
        <w:t xml:space="preserve"> Интернет.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7.17. Требование к финансовым условиям реализации образовательной программы: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</w:t>
      </w:r>
      <w:r>
        <w:t xml:space="preserve"> Федерации &lt;6&gt; и Федеральным </w:t>
      </w:r>
      <w:hyperlink r:id="rId32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&lt;7&gt;.</w:t>
      </w:r>
    </w:p>
    <w:p w:rsidR="00E81660" w:rsidRDefault="00185CD5">
      <w:pPr>
        <w:pStyle w:val="ConsPlusNormal0"/>
        <w:jc w:val="both"/>
      </w:pPr>
      <w:r>
        <w:t xml:space="preserve">(п. 7.17 в ред. </w:t>
      </w:r>
      <w:hyperlink r:id="rId33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&lt;6&gt; Бюджетный </w:t>
      </w:r>
      <w:hyperlink r:id="rId34" w:tooltip="&quot;Бюджетный кодекс Российской Федерации&quot; от 31.07.1998 N 145-ФЗ (ред. от 21.11.2022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29, ст. 5</w:t>
      </w:r>
      <w:r>
        <w:t>305).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&lt;7&gt; Собрание законодательства Российской Федерации, 2012, N 53, ст. 7598; 2022, N 29, ст. 5262.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</w:t>
      </w:r>
      <w:r>
        <w:t>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Title0"/>
        <w:jc w:val="center"/>
        <w:outlineLvl w:val="2"/>
      </w:pPr>
      <w:r>
        <w:t>Перечень кабинетов, лабораторий, мастерских</w:t>
      </w:r>
    </w:p>
    <w:p w:rsidR="00E81660" w:rsidRDefault="00185CD5">
      <w:pPr>
        <w:pStyle w:val="ConsPlusTitle0"/>
        <w:jc w:val="center"/>
      </w:pPr>
      <w:r>
        <w:t>и других помещений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Кабинеты: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социально-эконом</w:t>
      </w:r>
      <w:r>
        <w:t>ических дисциплин;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иностранного языка;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математики;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экономики организации;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статистики;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менеджмента;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маркетинга;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документационного обеспечения управления;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правового обеспечения профессиональной деятельности;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бухгалтерского учета;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финансов, налогов и налогообложения;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стандартизации, метрологии и подтверждения соответствия;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безопасности жизнедеятельности;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организации коммерческой деятельности и логистики;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междисциплинарных курсов.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lastRenderedPageBreak/>
        <w:t>Лаборатории: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информационных технологий в профессионал</w:t>
      </w:r>
      <w:r>
        <w:t>ьной в деятельности;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технического оснащения торговых организаций и охраны труда;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товароведения.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Спортивный комплекс: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спортивный зал;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абзацы двадцать пятый - двадцать шестой утратили силу. - </w:t>
      </w:r>
      <w:hyperlink r:id="rId35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Залы: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библиотека, читальный зал с выходом в сеть Ин</w:t>
      </w:r>
      <w:r>
        <w:t>тернет;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актовый зал.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Реализация ППССЗ должна обеспечивать: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освоение обучающимися профессио</w:t>
      </w:r>
      <w:r>
        <w:t>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При использовании электронных изданий образовательная организация должна обеспечить ка</w:t>
      </w:r>
      <w:r>
        <w:t>ждого обучающегося рабочим местом в компьютерном классе в соответствии с объемом изучаемых дисциплин.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7.19. Реализация ППССЗ осуществляется об</w:t>
      </w:r>
      <w:r>
        <w:t>разовательной организацией на государственном языке Российской Федерации.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</w:t>
      </w:r>
      <w:r>
        <w:t>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Title0"/>
        <w:jc w:val="center"/>
        <w:outlineLvl w:val="1"/>
      </w:pPr>
      <w:r>
        <w:t>VII</w:t>
      </w:r>
      <w:r>
        <w:t>I. ОЦЕНКА КАЧЕСТВА ОСВОЕНИЯ ПРОГРАММЫ ПОДГОТОВКИ</w:t>
      </w:r>
    </w:p>
    <w:p w:rsidR="00E81660" w:rsidRDefault="00185CD5">
      <w:pPr>
        <w:pStyle w:val="ConsPlusTitle0"/>
        <w:jc w:val="center"/>
      </w:pPr>
      <w:r>
        <w:t>СПЕЦИАЛИСТОВ СРЕДНЕГО ЗВЕНА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8.2. Конкретные формы и процед</w:t>
      </w:r>
      <w:r>
        <w:t>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8</w:t>
      </w:r>
      <w:r>
        <w:t>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</w:t>
      </w:r>
      <w:r>
        <w:t xml:space="preserve">ский опыт и </w:t>
      </w:r>
      <w:r>
        <w:lastRenderedPageBreak/>
        <w:t>освоенные компетенции.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</w:t>
      </w:r>
      <w:r>
        <w:t>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 xml:space="preserve">Для промежуточной аттестации обучающихся по </w:t>
      </w:r>
      <w:r>
        <w:t>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</w:t>
      </w:r>
      <w:r>
        <w:t>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8.4. Оценка качества подготовки обучающихся и</w:t>
      </w:r>
      <w:r>
        <w:t xml:space="preserve"> выпускников осуществляется в двух основных направлениях: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оценка уровня освоения дисциплин;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оценка компетенций обучающихся.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</w:t>
      </w:r>
      <w:r>
        <w:t>естации по соответствующим образовательным программам &lt;8&gt;.</w:t>
      </w:r>
    </w:p>
    <w:p w:rsidR="00E81660" w:rsidRDefault="00185CD5">
      <w:pPr>
        <w:pStyle w:val="ConsPlusNormal0"/>
        <w:jc w:val="both"/>
      </w:pPr>
      <w:r>
        <w:t xml:space="preserve">(в ред. </w:t>
      </w:r>
      <w:hyperlink r:id="rId36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</w:t>
      </w:r>
      <w:r>
        <w:t xml:space="preserve"> 01.09.2022 N 796)</w:t>
      </w:r>
    </w:p>
    <w:p w:rsidR="00E81660" w:rsidRDefault="00185CD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81660" w:rsidRDefault="00185CD5">
      <w:pPr>
        <w:pStyle w:val="ConsPlusNormal0"/>
        <w:spacing w:before="200"/>
        <w:ind w:firstLine="540"/>
        <w:jc w:val="both"/>
      </w:pPr>
      <w:hyperlink r:id="rId37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&lt;8&gt;</w:t>
        </w:r>
      </w:hyperlink>
      <w:r>
        <w:t xml:space="preserve"> </w:t>
      </w:r>
      <w:hyperlink r:id="rId38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</w:t>
      </w:r>
      <w:r>
        <w:t>7, ст. 3462; N 30, ст. 4036; N 48, ст. 6165; 2014, N 6, ст. 562, ст. 566; Российская газета, 2014, N 101).</w:t>
      </w:r>
    </w:p>
    <w:p w:rsidR="00E81660" w:rsidRDefault="00E81660">
      <w:pPr>
        <w:pStyle w:val="ConsPlusNormal0"/>
        <w:ind w:firstLine="540"/>
        <w:jc w:val="both"/>
      </w:pPr>
    </w:p>
    <w:p w:rsidR="00E81660" w:rsidRDefault="00185CD5">
      <w:pPr>
        <w:pStyle w:val="ConsPlusNormal0"/>
        <w:ind w:firstLine="540"/>
        <w:jc w:val="both"/>
      </w:pPr>
      <w:r>
        <w:t>8.6. Государственная итоговая аттестация проводится в форме демонстрационного экзамена и защиты дипломного проекта (работы).</w:t>
      </w:r>
    </w:p>
    <w:p w:rsidR="00E81660" w:rsidRDefault="00185CD5">
      <w:pPr>
        <w:pStyle w:val="ConsPlusNormal0"/>
        <w:jc w:val="both"/>
      </w:pPr>
      <w:r>
        <w:t xml:space="preserve">(п. 8.6 в ред. </w:t>
      </w:r>
      <w:hyperlink r:id="rId39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E81660" w:rsidRDefault="00E81660">
      <w:pPr>
        <w:pStyle w:val="ConsPlusNormal0"/>
        <w:jc w:val="both"/>
      </w:pPr>
    </w:p>
    <w:p w:rsidR="00E81660" w:rsidRDefault="00E81660">
      <w:pPr>
        <w:pStyle w:val="ConsPlusNormal0"/>
        <w:jc w:val="both"/>
      </w:pPr>
    </w:p>
    <w:p w:rsidR="00E81660" w:rsidRDefault="00E81660">
      <w:pPr>
        <w:pStyle w:val="ConsPlusNormal0"/>
        <w:jc w:val="both"/>
      </w:pPr>
    </w:p>
    <w:p w:rsidR="00E81660" w:rsidRDefault="00E81660">
      <w:pPr>
        <w:pStyle w:val="ConsPlusNormal0"/>
        <w:jc w:val="both"/>
      </w:pP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Normal0"/>
        <w:jc w:val="right"/>
        <w:outlineLvl w:val="1"/>
      </w:pPr>
      <w:r>
        <w:t>Приложение</w:t>
      </w:r>
    </w:p>
    <w:p w:rsidR="00E81660" w:rsidRDefault="00185CD5">
      <w:pPr>
        <w:pStyle w:val="ConsPlusNormal0"/>
        <w:jc w:val="right"/>
      </w:pPr>
      <w:r>
        <w:t>к ФГОС СПО по специальности</w:t>
      </w:r>
    </w:p>
    <w:p w:rsidR="00E81660" w:rsidRDefault="00185CD5">
      <w:pPr>
        <w:pStyle w:val="ConsPlusNormal0"/>
        <w:jc w:val="right"/>
      </w:pPr>
      <w:r>
        <w:t>38.02.04 Ком</w:t>
      </w:r>
      <w:r>
        <w:t>мерция (по отраслям)</w:t>
      </w:r>
    </w:p>
    <w:p w:rsidR="00E81660" w:rsidRDefault="00E81660">
      <w:pPr>
        <w:pStyle w:val="ConsPlusNormal0"/>
        <w:jc w:val="both"/>
      </w:pPr>
    </w:p>
    <w:p w:rsidR="00E81660" w:rsidRDefault="00185CD5">
      <w:pPr>
        <w:pStyle w:val="ConsPlusTitle0"/>
        <w:jc w:val="center"/>
      </w:pPr>
      <w:bookmarkStart w:id="4" w:name="P389"/>
      <w:bookmarkEnd w:id="4"/>
      <w:r>
        <w:t>ПЕРЕЧЕНЬ</w:t>
      </w:r>
    </w:p>
    <w:p w:rsidR="00E81660" w:rsidRDefault="00185CD5">
      <w:pPr>
        <w:pStyle w:val="ConsPlusTitle0"/>
        <w:jc w:val="center"/>
      </w:pPr>
      <w:r>
        <w:t>ПРОФЕССИЙ РАБОЧИХ, ДОЛЖНОСТЕЙ СЛУЖАЩИХ, РЕКОМЕНДУЕМЫХ</w:t>
      </w:r>
    </w:p>
    <w:p w:rsidR="00E81660" w:rsidRDefault="00185CD5">
      <w:pPr>
        <w:pStyle w:val="ConsPlusTitle0"/>
        <w:jc w:val="center"/>
      </w:pPr>
      <w:r>
        <w:t>К ОСВОЕНИЮ В РАМКАХ ПРОГРАММЫ ПОДГОТОВКИ СПЕЦИАЛИСТОВ</w:t>
      </w:r>
    </w:p>
    <w:p w:rsidR="00E81660" w:rsidRDefault="00185CD5">
      <w:pPr>
        <w:pStyle w:val="ConsPlusTitle0"/>
        <w:jc w:val="center"/>
      </w:pPr>
      <w:r>
        <w:t>СРЕДНЕГО ЗВЕНА</w:t>
      </w:r>
    </w:p>
    <w:p w:rsidR="00E81660" w:rsidRDefault="00E8166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5329"/>
      </w:tblGrid>
      <w:tr w:rsidR="00E81660">
        <w:tc>
          <w:tcPr>
            <w:tcW w:w="3741" w:type="dxa"/>
          </w:tcPr>
          <w:p w:rsidR="00E81660" w:rsidRDefault="00185CD5">
            <w:pPr>
              <w:pStyle w:val="ConsPlusNormal0"/>
              <w:jc w:val="center"/>
            </w:pPr>
            <w:r>
              <w:t xml:space="preserve">Код по Общероссийскому </w:t>
            </w:r>
            <w:hyperlink r:id="rId4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</w:t>
            </w:r>
            <w:r>
              <w:lastRenderedPageBreak/>
              <w:t>разрядов (ОК 016</w:t>
            </w:r>
            <w:r>
              <w:t>-94)</w:t>
            </w:r>
          </w:p>
        </w:tc>
        <w:tc>
          <w:tcPr>
            <w:tcW w:w="5329" w:type="dxa"/>
          </w:tcPr>
          <w:p w:rsidR="00E81660" w:rsidRDefault="00185CD5">
            <w:pPr>
              <w:pStyle w:val="ConsPlusNormal0"/>
              <w:jc w:val="center"/>
            </w:pPr>
            <w:r>
              <w:lastRenderedPageBreak/>
              <w:t>Наименование профессий рабочих, должностей служащих</w:t>
            </w:r>
          </w:p>
        </w:tc>
      </w:tr>
      <w:tr w:rsidR="00E81660">
        <w:tc>
          <w:tcPr>
            <w:tcW w:w="3741" w:type="dxa"/>
          </w:tcPr>
          <w:p w:rsidR="00E81660" w:rsidRDefault="00185CD5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5329" w:type="dxa"/>
          </w:tcPr>
          <w:p w:rsidR="00E81660" w:rsidRDefault="00185CD5">
            <w:pPr>
              <w:pStyle w:val="ConsPlusNormal0"/>
              <w:jc w:val="center"/>
            </w:pPr>
            <w:r>
              <w:t>2</w:t>
            </w:r>
          </w:p>
        </w:tc>
      </w:tr>
      <w:tr w:rsidR="00E81660">
        <w:tc>
          <w:tcPr>
            <w:tcW w:w="3741" w:type="dxa"/>
          </w:tcPr>
          <w:p w:rsidR="00E81660" w:rsidRDefault="00185CD5">
            <w:pPr>
              <w:pStyle w:val="ConsPlusNormal0"/>
              <w:jc w:val="center"/>
            </w:pPr>
            <w:hyperlink r:id="rId4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20004</w:t>
              </w:r>
            </w:hyperlink>
          </w:p>
        </w:tc>
        <w:tc>
          <w:tcPr>
            <w:tcW w:w="5329" w:type="dxa"/>
          </w:tcPr>
          <w:p w:rsidR="00E81660" w:rsidRDefault="00185CD5">
            <w:pPr>
              <w:pStyle w:val="ConsPlusNormal0"/>
              <w:jc w:val="center"/>
            </w:pPr>
            <w:r>
              <w:t>Агент комм</w:t>
            </w:r>
            <w:r>
              <w:t>ерческий</w:t>
            </w:r>
          </w:p>
        </w:tc>
      </w:tr>
      <w:tr w:rsidR="00E81660">
        <w:tc>
          <w:tcPr>
            <w:tcW w:w="3741" w:type="dxa"/>
          </w:tcPr>
          <w:p w:rsidR="00E81660" w:rsidRDefault="00185CD5">
            <w:pPr>
              <w:pStyle w:val="ConsPlusNormal0"/>
              <w:jc w:val="center"/>
            </w:pPr>
            <w:hyperlink r:id="rId4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12721</w:t>
              </w:r>
            </w:hyperlink>
          </w:p>
        </w:tc>
        <w:tc>
          <w:tcPr>
            <w:tcW w:w="5329" w:type="dxa"/>
          </w:tcPr>
          <w:p w:rsidR="00E81660" w:rsidRDefault="00185CD5">
            <w:pPr>
              <w:pStyle w:val="ConsPlusNormal0"/>
              <w:jc w:val="center"/>
            </w:pPr>
            <w:r>
              <w:t>Кассир торгового зала</w:t>
            </w:r>
          </w:p>
        </w:tc>
      </w:tr>
      <w:tr w:rsidR="00E81660">
        <w:tc>
          <w:tcPr>
            <w:tcW w:w="3741" w:type="dxa"/>
          </w:tcPr>
          <w:p w:rsidR="00E81660" w:rsidRDefault="00185CD5">
            <w:pPr>
              <w:pStyle w:val="ConsPlusNormal0"/>
              <w:jc w:val="center"/>
            </w:pPr>
            <w:hyperlink r:id="rId4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12965</w:t>
              </w:r>
            </w:hyperlink>
          </w:p>
        </w:tc>
        <w:tc>
          <w:tcPr>
            <w:tcW w:w="5329" w:type="dxa"/>
          </w:tcPr>
          <w:p w:rsidR="00E81660" w:rsidRDefault="00185CD5">
            <w:pPr>
              <w:pStyle w:val="ConsPlusNormal0"/>
              <w:jc w:val="center"/>
            </w:pPr>
            <w:r>
              <w:t>Контролер-кассир</w:t>
            </w:r>
          </w:p>
        </w:tc>
      </w:tr>
      <w:tr w:rsidR="00E81660">
        <w:tc>
          <w:tcPr>
            <w:tcW w:w="3741" w:type="dxa"/>
          </w:tcPr>
          <w:p w:rsidR="00E81660" w:rsidRDefault="00185CD5">
            <w:pPr>
              <w:pStyle w:val="ConsPlusNormal0"/>
              <w:jc w:val="center"/>
            </w:pPr>
            <w:hyperlink r:id="rId4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17351</w:t>
              </w:r>
            </w:hyperlink>
          </w:p>
        </w:tc>
        <w:tc>
          <w:tcPr>
            <w:tcW w:w="5329" w:type="dxa"/>
          </w:tcPr>
          <w:p w:rsidR="00E81660" w:rsidRDefault="00185CD5">
            <w:pPr>
              <w:pStyle w:val="ConsPlusNormal0"/>
              <w:jc w:val="center"/>
            </w:pPr>
            <w:r>
              <w:t>Продавец непродовольственных товаров</w:t>
            </w:r>
          </w:p>
        </w:tc>
      </w:tr>
      <w:tr w:rsidR="00E81660">
        <w:tc>
          <w:tcPr>
            <w:tcW w:w="3741" w:type="dxa"/>
          </w:tcPr>
          <w:p w:rsidR="00E81660" w:rsidRDefault="00185CD5">
            <w:pPr>
              <w:pStyle w:val="ConsPlusNormal0"/>
              <w:jc w:val="center"/>
            </w:pPr>
            <w:hyperlink r:id="rId4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17353</w:t>
              </w:r>
            </w:hyperlink>
          </w:p>
        </w:tc>
        <w:tc>
          <w:tcPr>
            <w:tcW w:w="5329" w:type="dxa"/>
          </w:tcPr>
          <w:p w:rsidR="00E81660" w:rsidRDefault="00185CD5">
            <w:pPr>
              <w:pStyle w:val="ConsPlusNormal0"/>
              <w:jc w:val="center"/>
            </w:pPr>
            <w:r>
              <w:t>Продавец продовольственных товаров</w:t>
            </w:r>
          </w:p>
        </w:tc>
      </w:tr>
    </w:tbl>
    <w:p w:rsidR="00E81660" w:rsidRDefault="00E81660">
      <w:pPr>
        <w:pStyle w:val="ConsPlusNormal0"/>
        <w:jc w:val="both"/>
      </w:pPr>
    </w:p>
    <w:p w:rsidR="00E81660" w:rsidRDefault="00E81660">
      <w:pPr>
        <w:pStyle w:val="ConsPlusNormal0"/>
        <w:jc w:val="both"/>
      </w:pPr>
    </w:p>
    <w:p w:rsidR="00E81660" w:rsidRDefault="00E8166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81660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D5" w:rsidRDefault="00185CD5">
      <w:r>
        <w:separator/>
      </w:r>
    </w:p>
  </w:endnote>
  <w:endnote w:type="continuationSeparator" w:id="0">
    <w:p w:rsidR="00185CD5" w:rsidRDefault="0018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60" w:rsidRDefault="00E8166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8166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81660" w:rsidRDefault="00185C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жная правовая поддержка</w:t>
          </w:r>
        </w:p>
      </w:tc>
      <w:tc>
        <w:tcPr>
          <w:tcW w:w="1700" w:type="pct"/>
          <w:vAlign w:val="center"/>
        </w:tcPr>
        <w:p w:rsidR="00E81660" w:rsidRDefault="00185C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1660" w:rsidRDefault="00185C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26F47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26F47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E81660" w:rsidRDefault="00185CD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60" w:rsidRDefault="00E8166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8166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81660" w:rsidRDefault="00185C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1660" w:rsidRDefault="00185C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1660" w:rsidRDefault="00185C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26F4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26F47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81660" w:rsidRDefault="00185CD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D5" w:rsidRDefault="00185CD5">
      <w:r>
        <w:separator/>
      </w:r>
    </w:p>
  </w:footnote>
  <w:footnote w:type="continuationSeparator" w:id="0">
    <w:p w:rsidR="00185CD5" w:rsidRDefault="00185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8166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81660" w:rsidRDefault="00185C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15.05.2014 N 539</w:t>
          </w:r>
          <w:r>
            <w:rPr>
              <w:rFonts w:ascii="Tahoma" w:hAnsi="Tahoma" w:cs="Tahoma"/>
              <w:sz w:val="16"/>
              <w:szCs w:val="16"/>
            </w:rPr>
            <w:br/>
            <w:t>(ред. от 01.09.2022)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E81660" w:rsidRDefault="00185C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E81660" w:rsidRDefault="00E8166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81660" w:rsidRDefault="00E8166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8166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81660" w:rsidRDefault="00185C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15.05.2014 N 539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01.09.2022)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E81660" w:rsidRDefault="00185C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E81660" w:rsidRDefault="00E8166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81660" w:rsidRDefault="00E8166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60"/>
    <w:rsid w:val="00185CD5"/>
    <w:rsid w:val="00A26F47"/>
    <w:rsid w:val="00E8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26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26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05E4C68509BD33B0CC382441DEE73073C17FA2DFE6634321E29517F86F92495ADFB6D6ABF7C1FB6B5F8A17BM7jCQ" TargetMode="External"/><Relationship Id="rId18" Type="http://schemas.openxmlformats.org/officeDocument/2006/relationships/hyperlink" Target="consultantplus://offline/ref=31DB1DFC764BD1B5567B7F5F75DDEDF03C68A04E168C143A726446B079712C37FB1619E4BAA850547DD4D88A70DD108FE13A57EE7DFFDA75N6j2Q" TargetMode="External"/><Relationship Id="rId26" Type="http://schemas.openxmlformats.org/officeDocument/2006/relationships/hyperlink" Target="consultantplus://offline/ref=31DB1DFC764BD1B5567B7F5F75DDEDF03C69AB4C1783143A726446B079712C37E91641E8BBAD475C7FC18EDB36N8jAQ" TargetMode="External"/><Relationship Id="rId39" Type="http://schemas.openxmlformats.org/officeDocument/2006/relationships/hyperlink" Target="consultantplus://offline/ref=31DB1DFC764BD1B5567B7F5F75DDEDF03C68A04E168C143A726446B079712C37FB1619E4BAAF595A74D4D88A70DD108FE13A57EE7DFFDA75N6j2Q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1DB1DFC764BD1B5567B7F5F75DDEDF03C68A04E168C143A726446B079712C37FB1619E4BAA8505478D4D88A70DD108FE13A57EE7DFFDA75N6j2Q" TargetMode="External"/><Relationship Id="rId34" Type="http://schemas.openxmlformats.org/officeDocument/2006/relationships/hyperlink" Target="consultantplus://offline/ref=31DB1DFC764BD1B5567B7F5F75DDEDF03C69A9401C8D143A726446B079712C37E91641E8BBAD475C7FC18EDB36N8jAQ" TargetMode="External"/><Relationship Id="rId42" Type="http://schemas.openxmlformats.org/officeDocument/2006/relationships/hyperlink" Target="consultantplus://offline/ref=31DB1DFC764BD1B5567B7F5F75DDEDF03969AD411D83143A726446B079712C37FB1619E4BAAA5C5F7FD4D88A70DD108FE13A57EE7DFFDA75N6j2Q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05E4C68509BD33B0CC382441DEE7307381FF522FA65693816705D7D81F67B90AAEA6D6AB9621EB0A9F1F5283A287B6018A82BD72E028AF8MDj8Q" TargetMode="External"/><Relationship Id="rId17" Type="http://schemas.openxmlformats.org/officeDocument/2006/relationships/hyperlink" Target="consultantplus://offline/ref=31DB1DFC764BD1B5567B7F5F75DDEDF03B63A0481587143A726446B079712C37FB1619E4BAAA5D5E7CD4D88A70DD108FE13A57EE7DFFDA75N6j2Q" TargetMode="External"/><Relationship Id="rId25" Type="http://schemas.openxmlformats.org/officeDocument/2006/relationships/hyperlink" Target="consultantplus://offline/ref=31DB1DFC764BD1B5567B7F5F75DDEDF03C68A04E168C143A726446B079712C37FB1619E4BAAF595C7DD4D88A70DD108FE13A57EE7DFFDA75N6j2Q" TargetMode="External"/><Relationship Id="rId33" Type="http://schemas.openxmlformats.org/officeDocument/2006/relationships/hyperlink" Target="consultantplus://offline/ref=31DB1DFC764BD1B5567B7F5F75DDEDF03C68A04E168C143A726446B079712C37FB1619E4BAAF595A7CD4D88A70DD108FE13A57EE7DFFDA75N6j2Q" TargetMode="External"/><Relationship Id="rId38" Type="http://schemas.openxmlformats.org/officeDocument/2006/relationships/hyperlink" Target="consultantplus://offline/ref=31DB1DFC764BD1B5567B7F5F75DDEDF03C69AB4C1783143A726446B079712C37FB1619E4BAAB515D7ED4D88A70DD108FE13A57EE7DFFDA75N6j2Q" TargetMode="External"/><Relationship Id="rId46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1DB1DFC764BD1B5567B7F5F75DDEDF03B63A0481587143A726446B079712C37FB1619E4BAAA5D5F74D4D88A70DD108FE13A57EE7DFFDA75N6j2Q" TargetMode="External"/><Relationship Id="rId20" Type="http://schemas.openxmlformats.org/officeDocument/2006/relationships/hyperlink" Target="consultantplus://offline/ref=31DB1DFC764BD1B5567B7F5F75DDEDF03C68A04E168C143A726446B079712C37FB1619E4BAA850547FD4D88A70DD108FE13A57EE7DFFDA75N6j2Q" TargetMode="External"/><Relationship Id="rId29" Type="http://schemas.openxmlformats.org/officeDocument/2006/relationships/hyperlink" Target="consultantplus://offline/ref=31DB1DFC764BD1B5567B7F5F75DDEDF03C68A04E168C143A726446B079712C37FB1619E4BAA8505479D4D88A70DD108FE13A57EE7DFFDA75N6j2Q" TargetMode="External"/><Relationship Id="rId41" Type="http://schemas.openxmlformats.org/officeDocument/2006/relationships/hyperlink" Target="consultantplus://offline/ref=31DB1DFC764BD1B5567B7F5F75DDEDF03969AD411D83143A726446B079712C37FB1619E4BAAE5A5975D4D88A70DD108FE13A57EE7DFFDA75N6j2Q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5E4C68509BD33B0CC382441DEE73073E15FA22F964693816705D7D81F67B90AAEA6D6AB96117BCA2F1F5283A287B6018A82BD72E028AF8MDj8Q" TargetMode="External"/><Relationship Id="rId24" Type="http://schemas.openxmlformats.org/officeDocument/2006/relationships/hyperlink" Target="consultantplus://offline/ref=31DB1DFC764BD1B5567B7F5F75DDEDF03C68A04E168C143A726446B079712C37FB1619E4BAAF595D74D4D88A70DD108FE13A57EE7DFFDA75N6j2Q" TargetMode="External"/><Relationship Id="rId32" Type="http://schemas.openxmlformats.org/officeDocument/2006/relationships/hyperlink" Target="consultantplus://offline/ref=31DB1DFC764BD1B5567B7F5F75DDEDF03C69AB4C1783143A726446B079712C37E91641E8BBAD475C7FC18EDB36N8jAQ" TargetMode="External"/><Relationship Id="rId37" Type="http://schemas.openxmlformats.org/officeDocument/2006/relationships/hyperlink" Target="consultantplus://offline/ref=31DB1DFC764BD1B5567B7F5F75DDEDF03C68A04E168C143A726446B079712C37FB1619E4BAAF595A75D4D88A70DD108FE13A57EE7DFFDA75N6j2Q" TargetMode="External"/><Relationship Id="rId40" Type="http://schemas.openxmlformats.org/officeDocument/2006/relationships/hyperlink" Target="consultantplus://offline/ref=31DB1DFC764BD1B5567B7F5F75DDEDF03969AD411D83143A726446B079712C37FB1619E4BAAB595C7DD4D88A70DD108FE13A57EE7DFFDA75N6j2Q" TargetMode="External"/><Relationship Id="rId45" Type="http://schemas.openxmlformats.org/officeDocument/2006/relationships/hyperlink" Target="consultantplus://offline/ref=31DB1DFC764BD1B5567B7F5F75DDEDF03969AD411D83143A726446B079712C37FB1619E4BAA35F5C78D4D88A70DD108FE13A57EE7DFFDA75N6j2Q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1DB1DFC764BD1B5567B7F5F75DDEDF03C68A04E168C143A726446B079712C37FB1619E4BAA8505574D4D88A70DD108FE13A57EE7DFFDA75N6j2Q" TargetMode="External"/><Relationship Id="rId23" Type="http://schemas.openxmlformats.org/officeDocument/2006/relationships/hyperlink" Target="consultantplus://offline/ref=31DB1DFC764BD1B5567B7F5F75DDEDF03C68A04E168C143A726446B079712C37FB1619E4BAAF595D75D4D88A70DD108FE13A57EE7DFFDA75N6j2Q" TargetMode="External"/><Relationship Id="rId28" Type="http://schemas.openxmlformats.org/officeDocument/2006/relationships/hyperlink" Target="consultantplus://offline/ref=31DB1DFC764BD1B5567B7F5F75DDEDF03C68A04E168C143A726446B079712C37FB1619E4BAA8505479D4D88A70DD108FE13A57EE7DFFDA75N6j2Q" TargetMode="External"/><Relationship Id="rId36" Type="http://schemas.openxmlformats.org/officeDocument/2006/relationships/hyperlink" Target="consultantplus://offline/ref=31DB1DFC764BD1B5567B7F5F75DDEDF03C68A04E168C143A726446B079712C37FB1619E4BAAF595A75D4D88A70DD108FE13A57EE7DFFDA75N6j2Q" TargetMode="External"/><Relationship Id="rId49" Type="http://schemas.openxmlformats.org/officeDocument/2006/relationships/footer" Target="footer2.xml"/><Relationship Id="rId10" Type="http://schemas.openxmlformats.org/officeDocument/2006/relationships/hyperlink" Target="consultantplus://offline/ref=C05E4C68509BD33B0CC382441DEE7307391EFA24FA6F693816705D7D81F67B90AAEA6D6AB9631AB6A3F1F5283A287B6018A82BD72E028AF8MDj8Q" TargetMode="External"/><Relationship Id="rId19" Type="http://schemas.openxmlformats.org/officeDocument/2006/relationships/hyperlink" Target="consultantplus://offline/ref=31DB1DFC764BD1B5567B7F5F75DDEDF03C6BA9411785143A726446B079712C37FB1619E4BAAB595E7DD4D88A70DD108FE13A57EE7DFFDA75N6j2Q" TargetMode="External"/><Relationship Id="rId31" Type="http://schemas.openxmlformats.org/officeDocument/2006/relationships/hyperlink" Target="consultantplus://offline/ref=31DB1DFC764BD1B5567B7F5F75DDEDF03C68AA4C1787143A726446B079712C37FB1619E6B3AB52092C9BD9D6358E038FE53A54EC61NFjFQ" TargetMode="External"/><Relationship Id="rId44" Type="http://schemas.openxmlformats.org/officeDocument/2006/relationships/hyperlink" Target="consultantplus://offline/ref=31DB1DFC764BD1B5567B7F5F75DDEDF03969AD411D83143A726446B079712C37FB1619E4BAA35F5C79D4D88A70DD108FE13A57EE7DFFDA75N6j2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31DB1DFC764BD1B5567B7F5F75DDEDF03B63A0481587143A726446B079712C37FB1619E4BAAA5D5F75D4D88A70DD108FE13A57EE7DFFDA75N6j2Q" TargetMode="External"/><Relationship Id="rId22" Type="http://schemas.openxmlformats.org/officeDocument/2006/relationships/hyperlink" Target="consultantplus://offline/ref=31DB1DFC764BD1B5567B7F5F75DDEDF03C68A04E168C143A726446B079712C37FB1619E4BAAF595D7BD4D88A70DD108FE13A57EE7DFFDA75N6j2Q" TargetMode="External"/><Relationship Id="rId27" Type="http://schemas.openxmlformats.org/officeDocument/2006/relationships/hyperlink" Target="consultantplus://offline/ref=31DB1DFC764BD1B5567B7F5F75DDEDF03C68A04E168C143A726446B079712C37FB1619E4BAA8505479D4D88A70DD108FE13A57EE7DFFDA75N6j2Q" TargetMode="External"/><Relationship Id="rId30" Type="http://schemas.openxmlformats.org/officeDocument/2006/relationships/hyperlink" Target="consultantplus://offline/ref=31DB1DFC764BD1B5567B7F5F75DDEDF03C68A04E168C143A726446B079712C37FB1619E4BAA8505479D4D88A70DD108FE13A57EE7DFFDA75N6j2Q" TargetMode="External"/><Relationship Id="rId35" Type="http://schemas.openxmlformats.org/officeDocument/2006/relationships/hyperlink" Target="consultantplus://offline/ref=31DB1DFC764BD1B5567B7F5F75DDEDF03B63A0481587143A726446B079712C37FB1619E4BAAA5D5E7FD4D88A70DD108FE13A57EE7DFFDA75N6j2Q" TargetMode="External"/><Relationship Id="rId43" Type="http://schemas.openxmlformats.org/officeDocument/2006/relationships/hyperlink" Target="consultantplus://offline/ref=31DB1DFC764BD1B5567B7F5F75DDEDF03969AD411D83143A726446B079712C37FB1619E4BAA35C5E75D4D88A70DD108FE13A57EE7DFFDA75N6j2Q" TargetMode="External"/><Relationship Id="rId48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7879</Words>
  <Characters>44916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15.05.2014 N 539
(ред. от 01.09.2022)
"Об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отраслям)"
(Зарегистрировано в Минюс</vt:lpstr>
    </vt:vector>
  </TitlesOfParts>
  <Company>КонсультантПлюс Версия 4022.00.55</Company>
  <LinksUpToDate>false</LinksUpToDate>
  <CharactersWithSpaces>52690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15.05.2014 N 539
(ред. от 01.09.2022)
"Об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отраслям)"
(Зарегистрировано в Минюсте России 25.06.2014 N 32855)</dc:title>
  <dc:creator>KarpenkoEA</dc:creator>
  <cp:lastModifiedBy>KarpenkoEA</cp:lastModifiedBy>
  <cp:revision>2</cp:revision>
  <dcterms:created xsi:type="dcterms:W3CDTF">2023-11-21T08:21:00Z</dcterms:created>
  <dcterms:modified xsi:type="dcterms:W3CDTF">2023-11-21T08:21:00Z</dcterms:modified>
</cp:coreProperties>
</file>