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A1" w:rsidRDefault="000049A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049A1" w:rsidRDefault="000049A1">
      <w:pPr>
        <w:pStyle w:val="ConsPlusNormal"/>
        <w:jc w:val="both"/>
        <w:outlineLvl w:val="0"/>
      </w:pPr>
    </w:p>
    <w:p w:rsidR="000049A1" w:rsidRDefault="000049A1">
      <w:pPr>
        <w:pStyle w:val="ConsPlusNormal"/>
        <w:jc w:val="both"/>
        <w:outlineLvl w:val="0"/>
      </w:pPr>
      <w:r>
        <w:t>Зарегистрировано в Минюсте России 4 сентября 2024 г. N 79379</w:t>
      </w:r>
    </w:p>
    <w:p w:rsidR="000049A1" w:rsidRDefault="000049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Title"/>
        <w:jc w:val="center"/>
      </w:pPr>
      <w:r>
        <w:t>МИНИСТЕРСТВО ПРОСВЕЩЕНИЯ РОССИЙСКОЙ ФЕДЕРАЦИИ</w:t>
      </w:r>
    </w:p>
    <w:p w:rsidR="000049A1" w:rsidRDefault="000049A1">
      <w:pPr>
        <w:pStyle w:val="ConsPlusTitle"/>
        <w:jc w:val="both"/>
      </w:pPr>
    </w:p>
    <w:p w:rsidR="000049A1" w:rsidRDefault="000049A1">
      <w:pPr>
        <w:pStyle w:val="ConsPlusTitle"/>
        <w:jc w:val="center"/>
      </w:pPr>
      <w:r>
        <w:t>ПРИКАЗ</w:t>
      </w:r>
    </w:p>
    <w:p w:rsidR="000049A1" w:rsidRDefault="000049A1">
      <w:pPr>
        <w:pStyle w:val="ConsPlusTitle"/>
        <w:jc w:val="center"/>
      </w:pPr>
      <w:r>
        <w:t>от 1 августа 2024 г. N 518</w:t>
      </w:r>
    </w:p>
    <w:p w:rsidR="000049A1" w:rsidRDefault="000049A1">
      <w:pPr>
        <w:pStyle w:val="ConsPlusTitle"/>
        <w:jc w:val="center"/>
      </w:pPr>
    </w:p>
    <w:p w:rsidR="000049A1" w:rsidRDefault="000049A1">
      <w:pPr>
        <w:pStyle w:val="ConsPlusTitle"/>
        <w:jc w:val="center"/>
      </w:pPr>
      <w:r>
        <w:t>ОБ УТВЕРЖДЕНИИ</w:t>
      </w:r>
    </w:p>
    <w:p w:rsidR="000049A1" w:rsidRDefault="000049A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049A1" w:rsidRDefault="000049A1">
      <w:pPr>
        <w:pStyle w:val="ConsPlusTitle"/>
        <w:jc w:val="center"/>
      </w:pPr>
      <w:r>
        <w:t>СРЕДНЕГО ПРОФЕССИОНАЛЬНОГО ОБРАЗОВАНИЯ ПО ПРОФЕССИИ</w:t>
      </w:r>
    </w:p>
    <w:p w:rsidR="000049A1" w:rsidRDefault="000049A1">
      <w:pPr>
        <w:pStyle w:val="ConsPlusTitle"/>
        <w:jc w:val="center"/>
      </w:pPr>
      <w:r>
        <w:t>38.01.02 ПРОДАВЕЦ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  <w:proofErr w:type="gramEnd"/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38.01.02 Продавец (далее - стандарт).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4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0049A1" w:rsidRDefault="000049A1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9">
        <w:r>
          <w:rPr>
            <w:color w:val="0000FF"/>
          </w:rPr>
          <w:t>100701.01</w:t>
        </w:r>
      </w:hyperlink>
      <w:r>
        <w:t xml:space="preserve"> Продавец, контролер-кассир, утвержденным приказом Министерства образования и науки Российской Федерации от 2 августа 2013 г. N 723 (зарегистрирован Министерством юстиции Российской Федерации 20 августа 2013 г., регистрационный N 29470), с изменениями, внесенными приказом Министерства образования и науки Российской Федерации от 9 апреля 2015 г</w:t>
      </w:r>
      <w:proofErr w:type="gramEnd"/>
      <w:r>
        <w:t>. N 389 (зарегистрирован Министерством юстиции Российской Федерации 8 мая 2015 г., регистрационный N 37216)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 &lt;*&gt;, прекращается с 31 декабря 2024 года.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&lt;*&gt; от 3 июля 2024 г. N 464 (зарегистрирован Министерством юстиции Российской Федерации 9 августа 2024 г., регистрационный N 79088).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jc w:val="right"/>
      </w:pPr>
      <w:r>
        <w:t>Министр</w:t>
      </w:r>
    </w:p>
    <w:p w:rsidR="000049A1" w:rsidRDefault="000049A1">
      <w:pPr>
        <w:pStyle w:val="ConsPlusNormal"/>
        <w:jc w:val="right"/>
      </w:pPr>
      <w:r>
        <w:t>С.С.КРАВЦОВ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jc w:val="right"/>
        <w:outlineLvl w:val="0"/>
      </w:pPr>
      <w:r>
        <w:t>Утвержден</w:t>
      </w:r>
    </w:p>
    <w:p w:rsidR="000049A1" w:rsidRDefault="000049A1">
      <w:pPr>
        <w:pStyle w:val="ConsPlusNormal"/>
        <w:jc w:val="right"/>
      </w:pPr>
      <w:r>
        <w:t>приказом Министерства просвещения</w:t>
      </w:r>
    </w:p>
    <w:p w:rsidR="000049A1" w:rsidRDefault="000049A1">
      <w:pPr>
        <w:pStyle w:val="ConsPlusNormal"/>
        <w:jc w:val="right"/>
      </w:pPr>
      <w:r>
        <w:lastRenderedPageBreak/>
        <w:t>Российской Федерации</w:t>
      </w:r>
    </w:p>
    <w:p w:rsidR="000049A1" w:rsidRDefault="000049A1">
      <w:pPr>
        <w:pStyle w:val="ConsPlusNormal"/>
        <w:jc w:val="right"/>
      </w:pPr>
      <w:r>
        <w:t>от 1 августа 2024 г. N 518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0049A1" w:rsidRDefault="000049A1">
      <w:pPr>
        <w:pStyle w:val="ConsPlusTitle"/>
        <w:jc w:val="center"/>
      </w:pPr>
      <w:r>
        <w:t>СРЕДНЕГО ПРОФЕССИОНАЛЬНОГО ОБРАЗОВАНИЯ ПО ПРОФЕССИИ</w:t>
      </w:r>
    </w:p>
    <w:p w:rsidR="000049A1" w:rsidRDefault="000049A1">
      <w:pPr>
        <w:pStyle w:val="ConsPlusTitle"/>
        <w:jc w:val="center"/>
      </w:pPr>
      <w:r>
        <w:t>38.01.02 ПРОДАВЕЦ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Title"/>
        <w:jc w:val="center"/>
        <w:outlineLvl w:val="1"/>
      </w:pPr>
      <w:r>
        <w:t>I. ОБЩИЕ ПОЛОЖЕНИЯ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ind w:firstLine="540"/>
        <w:jc w:val="both"/>
      </w:pPr>
      <w:bookmarkStart w:id="1" w:name="P40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</w:t>
      </w:r>
      <w:hyperlink r:id="rId10">
        <w:r>
          <w:rPr>
            <w:color w:val="0000FF"/>
          </w:rPr>
          <w:t>38.01.02</w:t>
        </w:r>
      </w:hyperlink>
      <w:r>
        <w:t xml:space="preserve"> Продавец (далее соответственно - ФГОС СПО, образовательная программа, профессия) в соответствии с квалификацией квалифицированного рабочего, служащего "продавец-кассир" &lt;1&gt;.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049A1" w:rsidRDefault="000049A1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1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</w:t>
      </w:r>
      <w:proofErr w:type="gramEnd"/>
      <w:r>
        <w:t xml:space="preserve"> сентября 2023 г. N 717 (зарегистрирован Министерством юстиции Российской Федерации 26 октября 2023 г., 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ind w:firstLine="540"/>
        <w:jc w:val="both"/>
      </w:pPr>
      <w: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049A1" w:rsidRDefault="000049A1">
      <w:pPr>
        <w:pStyle w:val="ConsPlusNormal"/>
        <w:spacing w:before="220"/>
        <w:ind w:firstLine="540"/>
        <w:jc w:val="both"/>
      </w:pPr>
      <w:proofErr w:type="gramStart"/>
      <w:r>
        <w:t xml:space="preserve">&lt;2&gt; Федеральный государственный образовательный </w:t>
      </w:r>
      <w:hyperlink r:id="rId13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>
        <w:t xml:space="preserve"> </w:t>
      </w:r>
      <w:proofErr w:type="gramStart"/>
      <w: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>
        <w:t xml:space="preserve"> </w:t>
      </w:r>
      <w:proofErr w:type="gramStart"/>
      <w:r>
        <w:t xml:space="preserve">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</w:t>
      </w:r>
      <w:r>
        <w:lastRenderedPageBreak/>
        <w:t>юстиции Российской Федерации 2 февраля 2024</w:t>
      </w:r>
      <w:proofErr w:type="gramEnd"/>
      <w:r>
        <w:t xml:space="preserve"> г., регистрационный N 77121).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ind w:firstLine="540"/>
        <w:jc w:val="both"/>
      </w:pPr>
      <w:r>
        <w:t xml:space="preserve">1.4. </w:t>
      </w:r>
      <w:proofErr w:type="gramStart"/>
      <w:r>
        <w:t>Обучение по образовательной программе в образовательной организации осуществляется в очной и очно-заочной формах обучения.</w:t>
      </w:r>
      <w:proofErr w:type="gramEnd"/>
    </w:p>
    <w:p w:rsidR="000049A1" w:rsidRDefault="000049A1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1.7. </w:t>
      </w:r>
      <w:proofErr w:type="gramStart"/>
      <w: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0049A1" w:rsidRDefault="000049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ind w:firstLine="540"/>
        <w:jc w:val="both"/>
      </w:pPr>
      <w:bookmarkStart w:id="2" w:name="P62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на базе среднего общего образования - 10 месяцев;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на базе основного общего образования - 1 год 10 месяцев.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1.10. </w:t>
      </w:r>
      <w:proofErr w:type="gramStart"/>
      <w:r>
        <w:t>При обучении по индивидуальному учебному плану срок получения образования по образовательной программе вне зависимости от формы</w:t>
      </w:r>
      <w:proofErr w:type="gramEnd"/>
      <w:r>
        <w:t xml:space="preserve"> обучения составляет не более срока получения образования, установленного для соответствующей формы обучения.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</w:t>
      </w:r>
      <w:r>
        <w:lastRenderedPageBreak/>
        <w:t>более чем на 1 год по сравнению со сроком получения образования для соответствующей формы обучения.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2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0049A1" w:rsidRDefault="000049A1">
      <w:pPr>
        <w:pStyle w:val="ConsPlusNormal"/>
        <w:spacing w:before="220"/>
        <w:ind w:firstLine="540"/>
        <w:jc w:val="both"/>
      </w:pPr>
      <w:bookmarkStart w:id="3" w:name="P70"/>
      <w:bookmarkEnd w:id="3"/>
      <w:r>
        <w:t xml:space="preserve">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6">
        <w:r>
          <w:rPr>
            <w:color w:val="0000FF"/>
          </w:rPr>
          <w:t>08</w:t>
        </w:r>
      </w:hyperlink>
      <w:r>
        <w:t xml:space="preserve"> Финансы и экономика, </w:t>
      </w:r>
      <w:hyperlink r:id="rId17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&lt;5&gt;.</w:t>
      </w:r>
    </w:p>
    <w:p w:rsidR="000049A1" w:rsidRDefault="000049A1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0049A1" w:rsidRDefault="000049A1">
      <w:pPr>
        <w:pStyle w:val="ConsPlusNormal"/>
        <w:spacing w:before="220"/>
        <w:ind w:firstLine="540"/>
        <w:jc w:val="both"/>
      </w:pPr>
      <w:proofErr w:type="gramStart"/>
      <w:r>
        <w:t xml:space="preserve">&lt;5&gt; </w:t>
      </w:r>
      <w:hyperlink r:id="rId18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соответствует профессии в целом, с учетом соответствующей ПОП.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6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практику;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jc w:val="right"/>
      </w:pPr>
      <w:r>
        <w:t>Таблица N 1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jc w:val="center"/>
      </w:pPr>
      <w:bookmarkStart w:id="4" w:name="P86"/>
      <w:bookmarkEnd w:id="4"/>
      <w:r>
        <w:t>Структура и объем образовательной программы</w:t>
      </w:r>
    </w:p>
    <w:p w:rsidR="000049A1" w:rsidRDefault="000049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0049A1">
        <w:tc>
          <w:tcPr>
            <w:tcW w:w="4422" w:type="dxa"/>
          </w:tcPr>
          <w:p w:rsidR="000049A1" w:rsidRDefault="000049A1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648" w:type="dxa"/>
          </w:tcPr>
          <w:p w:rsidR="000049A1" w:rsidRDefault="000049A1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0049A1">
        <w:tc>
          <w:tcPr>
            <w:tcW w:w="4422" w:type="dxa"/>
          </w:tcPr>
          <w:p w:rsidR="000049A1" w:rsidRDefault="000049A1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648" w:type="dxa"/>
          </w:tcPr>
          <w:p w:rsidR="000049A1" w:rsidRDefault="000049A1">
            <w:pPr>
              <w:pStyle w:val="ConsPlusNormal"/>
              <w:jc w:val="center"/>
            </w:pPr>
            <w:r>
              <w:t>Не менее 540</w:t>
            </w:r>
          </w:p>
        </w:tc>
      </w:tr>
      <w:tr w:rsidR="000049A1">
        <w:tc>
          <w:tcPr>
            <w:tcW w:w="4422" w:type="dxa"/>
          </w:tcPr>
          <w:p w:rsidR="000049A1" w:rsidRDefault="000049A1">
            <w:pPr>
              <w:pStyle w:val="ConsPlusNormal"/>
            </w:pPr>
            <w:r>
              <w:lastRenderedPageBreak/>
              <w:t>Практика</w:t>
            </w:r>
          </w:p>
        </w:tc>
        <w:tc>
          <w:tcPr>
            <w:tcW w:w="4648" w:type="dxa"/>
          </w:tcPr>
          <w:p w:rsidR="000049A1" w:rsidRDefault="000049A1">
            <w:pPr>
              <w:pStyle w:val="ConsPlusNormal"/>
              <w:jc w:val="center"/>
            </w:pPr>
            <w:r>
              <w:t>Не менее 468</w:t>
            </w:r>
          </w:p>
        </w:tc>
      </w:tr>
      <w:tr w:rsidR="000049A1">
        <w:tc>
          <w:tcPr>
            <w:tcW w:w="4422" w:type="dxa"/>
          </w:tcPr>
          <w:p w:rsidR="000049A1" w:rsidRDefault="000049A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648" w:type="dxa"/>
          </w:tcPr>
          <w:p w:rsidR="000049A1" w:rsidRDefault="000049A1">
            <w:pPr>
              <w:pStyle w:val="ConsPlusNormal"/>
              <w:jc w:val="center"/>
            </w:pPr>
            <w:r>
              <w:t>36</w:t>
            </w:r>
          </w:p>
        </w:tc>
      </w:tr>
      <w:tr w:rsidR="000049A1">
        <w:tc>
          <w:tcPr>
            <w:tcW w:w="9070" w:type="dxa"/>
            <w:gridSpan w:val="2"/>
          </w:tcPr>
          <w:p w:rsidR="000049A1" w:rsidRDefault="000049A1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0049A1">
        <w:tc>
          <w:tcPr>
            <w:tcW w:w="4422" w:type="dxa"/>
          </w:tcPr>
          <w:p w:rsidR="000049A1" w:rsidRDefault="000049A1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648" w:type="dxa"/>
          </w:tcPr>
          <w:p w:rsidR="000049A1" w:rsidRDefault="000049A1">
            <w:pPr>
              <w:pStyle w:val="ConsPlusNormal"/>
              <w:jc w:val="center"/>
            </w:pPr>
            <w:r>
              <w:t>1476</w:t>
            </w:r>
          </w:p>
        </w:tc>
      </w:tr>
      <w:tr w:rsidR="000049A1">
        <w:tc>
          <w:tcPr>
            <w:tcW w:w="4422" w:type="dxa"/>
          </w:tcPr>
          <w:p w:rsidR="000049A1" w:rsidRDefault="000049A1">
            <w:pPr>
              <w:pStyle w:val="ConsPlusNormal"/>
            </w:pPr>
            <w: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19">
              <w:r>
                <w:rPr>
                  <w:color w:val="0000FF"/>
                </w:rPr>
                <w:t>стандарта</w:t>
              </w:r>
            </w:hyperlink>
            <w:r>
              <w:t xml:space="preserve"> среднего общего образования</w:t>
            </w:r>
          </w:p>
        </w:tc>
        <w:tc>
          <w:tcPr>
            <w:tcW w:w="4648" w:type="dxa"/>
          </w:tcPr>
          <w:p w:rsidR="000049A1" w:rsidRDefault="000049A1">
            <w:pPr>
              <w:pStyle w:val="ConsPlusNormal"/>
              <w:jc w:val="center"/>
            </w:pPr>
            <w:r>
              <w:t>2952</w:t>
            </w:r>
          </w:p>
        </w:tc>
      </w:tr>
    </w:tbl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29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0049A1" w:rsidRDefault="000049A1">
      <w:pPr>
        <w:pStyle w:val="ConsPlusNormal"/>
        <w:spacing w:before="220"/>
        <w:ind w:firstLine="540"/>
        <w:jc w:val="both"/>
      </w:pPr>
      <w:proofErr w:type="gramStart"/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</w:t>
      </w:r>
      <w:proofErr w:type="gramEnd"/>
      <w:r>
        <w:t xml:space="preserve"> требований цифровой экономики.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0049A1" w:rsidRDefault="000049A1">
      <w:pPr>
        <w:pStyle w:val="ConsPlusNormal"/>
        <w:spacing w:before="220"/>
        <w:ind w:firstLine="540"/>
        <w:jc w:val="both"/>
      </w:pPr>
      <w:bookmarkStart w:id="5" w:name="P111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продажа продовольственных и непродовольственных товаров;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работа на контрольно-кассовой и компьютерной технике при расчетах с покупателями.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1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lastRenderedPageBreak/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"Основы деловой культуры и психологии общения", "Основы бухгалтерского учета", "Организация и технология розничной торговли", "Санитария и гигиена на предприятиях торговли", "Информационные технологии в профессиональной деятельности".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1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психофизического развития, </w:t>
      </w:r>
      <w:r>
        <w:lastRenderedPageBreak/>
        <w:t>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40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Title"/>
        <w:jc w:val="center"/>
        <w:outlineLvl w:val="1"/>
      </w:pPr>
      <w:bookmarkStart w:id="6" w:name="P129"/>
      <w:bookmarkEnd w:id="6"/>
      <w:r>
        <w:t>III. ТРЕБОВАНИЯ К РЕЗУЛЬТАТАМ ОСВОЕНИЯ</w:t>
      </w:r>
    </w:p>
    <w:p w:rsidR="000049A1" w:rsidRDefault="000049A1">
      <w:pPr>
        <w:pStyle w:val="ConsPlusTitle"/>
        <w:jc w:val="center"/>
      </w:pPr>
      <w:r>
        <w:t>ОБРАЗОВАТЕЛЬНОЙ ПРОГРАММЫ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0049A1" w:rsidRDefault="000049A1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0049A1" w:rsidRDefault="000049A1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0049A1" w:rsidRDefault="000049A1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049A1" w:rsidRDefault="000049A1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0049A1" w:rsidRDefault="000049A1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049A1" w:rsidRDefault="000049A1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049A1" w:rsidRDefault="000049A1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049A1" w:rsidRDefault="000049A1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049A1" w:rsidRDefault="000049A1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1">
        <w:r>
          <w:rPr>
            <w:color w:val="0000FF"/>
          </w:rPr>
          <w:t>пунктом 2.4</w:t>
        </w:r>
      </w:hyperlink>
      <w:r>
        <w:t xml:space="preserve"> ФГОС СПО, </w:t>
      </w:r>
      <w:proofErr w:type="gramStart"/>
      <w:r>
        <w:t>сформированными</w:t>
      </w:r>
      <w:proofErr w:type="gramEnd"/>
      <w:r>
        <w:t xml:space="preserve"> в том числе на основе профессиональных стандартов (при наличии), указанных в ПОП.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jc w:val="right"/>
      </w:pPr>
      <w:r>
        <w:t>Таблица N 2</w:t>
      </w:r>
    </w:p>
    <w:p w:rsidR="000049A1" w:rsidRDefault="000049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6462"/>
      </w:tblGrid>
      <w:tr w:rsidR="000049A1">
        <w:tc>
          <w:tcPr>
            <w:tcW w:w="2607" w:type="dxa"/>
          </w:tcPr>
          <w:p w:rsidR="000049A1" w:rsidRDefault="000049A1">
            <w:pPr>
              <w:pStyle w:val="ConsPlusNormal"/>
              <w:jc w:val="center"/>
            </w:pPr>
            <w:r>
              <w:lastRenderedPageBreak/>
              <w:t>Виды деятельности</w:t>
            </w:r>
          </w:p>
        </w:tc>
        <w:tc>
          <w:tcPr>
            <w:tcW w:w="6462" w:type="dxa"/>
          </w:tcPr>
          <w:p w:rsidR="000049A1" w:rsidRDefault="000049A1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0049A1">
        <w:tc>
          <w:tcPr>
            <w:tcW w:w="2607" w:type="dxa"/>
          </w:tcPr>
          <w:p w:rsidR="000049A1" w:rsidRDefault="000049A1">
            <w:pPr>
              <w:pStyle w:val="ConsPlusNormal"/>
            </w:pPr>
            <w:r>
              <w:t>продажа продовольственных и непродовольственных товаров</w:t>
            </w:r>
          </w:p>
        </w:tc>
        <w:tc>
          <w:tcPr>
            <w:tcW w:w="6462" w:type="dxa"/>
          </w:tcPr>
          <w:p w:rsidR="000049A1" w:rsidRDefault="000049A1">
            <w:pPr>
              <w:pStyle w:val="ConsPlusNormal"/>
              <w:jc w:val="both"/>
            </w:pPr>
            <w:r>
              <w:t xml:space="preserve">ПК 1.1. Осуществлять приемку товаров по количеству и качеству, </w:t>
            </w:r>
            <w:proofErr w:type="gramStart"/>
            <w:r>
              <w:t>контроль за</w:t>
            </w:r>
            <w:proofErr w:type="gramEnd"/>
            <w:r>
              <w:t xml:space="preserve"> наличием товаросопроводительных и иных необходимых документов.</w:t>
            </w:r>
          </w:p>
          <w:p w:rsidR="000049A1" w:rsidRDefault="000049A1">
            <w:pPr>
              <w:pStyle w:val="ConsPlusNormal"/>
              <w:jc w:val="both"/>
            </w:pPr>
            <w:r>
              <w:t>ПК 1.2. Соблюдать санитарно-гигиенические требования к условиям и срокам хранения товаров.</w:t>
            </w:r>
          </w:p>
          <w:p w:rsidR="000049A1" w:rsidRDefault="000049A1">
            <w:pPr>
              <w:pStyle w:val="ConsPlusNormal"/>
              <w:jc w:val="both"/>
            </w:pPr>
            <w:r>
              <w:t>ПК 1.3. Осуществлять подготовку, размещение товаров в торговом зале и выкладку с применением основ мерчандайзинга.</w:t>
            </w:r>
          </w:p>
          <w:p w:rsidR="000049A1" w:rsidRDefault="000049A1">
            <w:pPr>
              <w:pStyle w:val="ConsPlusNormal"/>
              <w:jc w:val="both"/>
            </w:pPr>
            <w:r>
              <w:t>ПК 1.4. Осуществлять эксплуатацию торгово-технологического оборудования, инвентаря и инструментов.</w:t>
            </w:r>
          </w:p>
          <w:p w:rsidR="000049A1" w:rsidRDefault="000049A1">
            <w:pPr>
              <w:pStyle w:val="ConsPlusNormal"/>
              <w:jc w:val="both"/>
            </w:pPr>
            <w:r>
              <w:t>ПК 1.5. Предоставлять информацию и консультировать о потребительских свойствах товаров, обслуживать покупателей с применением норм деловой этики.</w:t>
            </w:r>
          </w:p>
          <w:p w:rsidR="000049A1" w:rsidRDefault="000049A1">
            <w:pPr>
              <w:pStyle w:val="ConsPlusNormal"/>
              <w:jc w:val="both"/>
            </w:pPr>
            <w:r>
              <w:t>ПК 1.6. Применять цифровые технологии при продаже товаров.</w:t>
            </w:r>
          </w:p>
          <w:p w:rsidR="000049A1" w:rsidRDefault="000049A1">
            <w:pPr>
              <w:pStyle w:val="ConsPlusNormal"/>
              <w:jc w:val="both"/>
            </w:pPr>
            <w:r>
              <w:t>ПК 1.7. Осуществлять продажи на электронных площадках, торговых маркетплейсах.</w:t>
            </w:r>
          </w:p>
        </w:tc>
      </w:tr>
      <w:tr w:rsidR="000049A1">
        <w:tc>
          <w:tcPr>
            <w:tcW w:w="2607" w:type="dxa"/>
          </w:tcPr>
          <w:p w:rsidR="000049A1" w:rsidRDefault="000049A1">
            <w:pPr>
              <w:pStyle w:val="ConsPlusNormal"/>
            </w:pPr>
            <w:r>
              <w:t>работа на контрольно-кассовой и компьютерной технике при расчетах с покупателями</w:t>
            </w:r>
          </w:p>
        </w:tc>
        <w:tc>
          <w:tcPr>
            <w:tcW w:w="6462" w:type="dxa"/>
          </w:tcPr>
          <w:p w:rsidR="000049A1" w:rsidRDefault="000049A1">
            <w:pPr>
              <w:pStyle w:val="ConsPlusNormal"/>
              <w:jc w:val="both"/>
            </w:pPr>
            <w:r>
              <w:t>ПК 2.1. Соблюдать правила эксплуатации контрольно-кассовых машин и компьютерной техники с необходимым программным обеспечением для осуществления эквайринга.</w:t>
            </w:r>
          </w:p>
          <w:p w:rsidR="000049A1" w:rsidRDefault="000049A1">
            <w:pPr>
              <w:pStyle w:val="ConsPlusNormal"/>
              <w:jc w:val="both"/>
            </w:pPr>
            <w:r>
              <w:t>ПК 2.2. Осуществлять операции по приему, учету, хранению, сохранности и выдаче денежных средств.</w:t>
            </w:r>
          </w:p>
          <w:p w:rsidR="000049A1" w:rsidRDefault="000049A1">
            <w:pPr>
              <w:pStyle w:val="ConsPlusNormal"/>
              <w:jc w:val="both"/>
            </w:pPr>
            <w:r>
              <w:t>ПК 2.3. Осуществлять денежные расчеты с покупателями.</w:t>
            </w:r>
          </w:p>
          <w:p w:rsidR="000049A1" w:rsidRDefault="000049A1">
            <w:pPr>
              <w:pStyle w:val="ConsPlusNormal"/>
              <w:jc w:val="both"/>
            </w:pPr>
            <w:r>
              <w:t>ПК 2.4. Проверять качество и количество продаваемых товаров, качество упаковки, наличие маркировки, правильность цен на товары и услуги.</w:t>
            </w:r>
          </w:p>
          <w:p w:rsidR="000049A1" w:rsidRDefault="000049A1">
            <w:pPr>
              <w:pStyle w:val="ConsPlusNormal"/>
              <w:jc w:val="both"/>
            </w:pPr>
            <w:r>
              <w:t>ПК 2.5. Составлять кассовую отчетность, участвовать в инкассации денежных средств.</w:t>
            </w:r>
          </w:p>
          <w:p w:rsidR="000049A1" w:rsidRDefault="000049A1">
            <w:pPr>
              <w:pStyle w:val="ConsPlusNormal"/>
              <w:jc w:val="both"/>
            </w:pPr>
            <w:r>
              <w:t>ПК 2.6. Оформлять витрину и презентовать товар в прикассовой зоне, работать с акционными товарами.</w:t>
            </w:r>
          </w:p>
        </w:tc>
      </w:tr>
    </w:tbl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ind w:firstLine="540"/>
        <w:jc w:val="both"/>
      </w:pPr>
      <w:r>
        <w:t xml:space="preserve">3.4. </w:t>
      </w:r>
      <w:proofErr w:type="gramStart"/>
      <w:r>
        <w:t xml:space="preserve">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1">
        <w:r>
          <w:rPr>
            <w:color w:val="0000FF"/>
          </w:rPr>
          <w:t>пунктом 2.4 ФГОС</w:t>
        </w:r>
      </w:hyperlink>
      <w:r>
        <w:t xml:space="preserve">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  <w:proofErr w:type="gramEnd"/>
    </w:p>
    <w:p w:rsidR="000049A1" w:rsidRDefault="000049A1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3.5. Образовательная организация с учетом ПОП самостоятельно планирует результаты </w:t>
      </w:r>
      <w:proofErr w:type="gramStart"/>
      <w:r>
        <w:t>обучения по</w:t>
      </w:r>
      <w:proofErr w:type="gramEnd"/>
      <w: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3.6. Обучающиеся, осваивающие образовательную программу, могут освоить </w:t>
      </w:r>
      <w:r>
        <w:lastRenderedPageBreak/>
        <w:t xml:space="preserve">дополнительно профессию рабочего, должность служащего (одну или несколько) в соответствии с </w:t>
      </w:r>
      <w:hyperlink r:id="rId20">
        <w:r>
          <w:rPr>
            <w:color w:val="0000FF"/>
          </w:rPr>
          <w:t>перечнем</w:t>
        </w:r>
      </w:hyperlink>
      <w:r>
        <w:t xml:space="preserve"> профессий рабочих, должностей служащих, по которым осуществляется профессиональное обучение &lt;6&gt;.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1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0049A1" w:rsidRDefault="000049A1">
      <w:pPr>
        <w:pStyle w:val="ConsPlusTitle"/>
        <w:jc w:val="center"/>
      </w:pPr>
      <w:r>
        <w:t>ОБРАЗОВАТЕЛЬНОЙ ПРОГРАММЫ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&lt;7&gt;.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22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</w:t>
      </w:r>
      <w:proofErr w:type="gramStart"/>
      <w:r>
        <w:t xml:space="preserve">санитарные правила </w:t>
      </w:r>
      <w:hyperlink r:id="rId23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4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</w:t>
      </w:r>
      <w:proofErr w:type="gramEnd"/>
      <w:r>
        <w:t xml:space="preserve"> </w:t>
      </w:r>
      <w:proofErr w:type="gramStart"/>
      <w:r>
        <w:t xml:space="preserve">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5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</w:t>
      </w:r>
      <w:proofErr w:type="gramEnd"/>
      <w:r>
        <w:t xml:space="preserve"> </w:t>
      </w:r>
      <w:proofErr w:type="gramStart"/>
      <w:r>
        <w:t>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</w:t>
      </w:r>
      <w:proofErr w:type="gramEnd"/>
      <w:r>
        <w:t xml:space="preserve"> марта 2027 года.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б) все виды учебной деятельности </w:t>
      </w:r>
      <w:proofErr w:type="gramStart"/>
      <w:r>
        <w:t>обучающихся</w:t>
      </w:r>
      <w:proofErr w:type="gramEnd"/>
      <w: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t>указанных</w:t>
      </w:r>
      <w:proofErr w:type="gramEnd"/>
      <w:r>
        <w:t xml:space="preserve"> обучающихся;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Title"/>
        <w:ind w:firstLine="540"/>
        <w:jc w:val="both"/>
        <w:outlineLvl w:val="2"/>
      </w:pPr>
      <w:r>
        <w:lastRenderedPageBreak/>
        <w:t>4.5. Требования к кадровым условиям реализации образовательной программы:</w:t>
      </w:r>
    </w:p>
    <w:p w:rsidR="000049A1" w:rsidRDefault="000049A1">
      <w:pPr>
        <w:pStyle w:val="ConsPlusNormal"/>
        <w:spacing w:before="220"/>
        <w:ind w:firstLine="540"/>
        <w:jc w:val="both"/>
      </w:pPr>
      <w:proofErr w:type="gramStart"/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70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  <w:proofErr w:type="gramEnd"/>
    </w:p>
    <w:p w:rsidR="000049A1" w:rsidRDefault="000049A1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0049A1" w:rsidRDefault="000049A1">
      <w:pPr>
        <w:pStyle w:val="ConsPlusNormal"/>
        <w:spacing w:before="220"/>
        <w:ind w:firstLine="540"/>
        <w:jc w:val="both"/>
      </w:pPr>
      <w:proofErr w:type="gramStart"/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0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</w:t>
      </w:r>
      <w:proofErr w:type="gramEnd"/>
      <w:r>
        <w:t xml:space="preserve"> и (или) </w:t>
      </w:r>
      <w:proofErr w:type="gramStart"/>
      <w:r>
        <w:t>сферах</w:t>
      </w:r>
      <w:proofErr w:type="gramEnd"/>
      <w: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0049A1" w:rsidRDefault="000049A1">
      <w:pPr>
        <w:pStyle w:val="ConsPlusNormal"/>
        <w:spacing w:before="220"/>
        <w:ind w:firstLine="540"/>
        <w:jc w:val="both"/>
      </w:pPr>
      <w:proofErr w:type="gramStart"/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0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27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0049A1" w:rsidRDefault="000049A1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jc w:val="both"/>
      </w:pPr>
    </w:p>
    <w:p w:rsidR="000049A1" w:rsidRDefault="000049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3847" w:rsidRDefault="00A93847">
      <w:bookmarkStart w:id="7" w:name="_GoBack"/>
      <w:bookmarkEnd w:id="7"/>
    </w:p>
    <w:sectPr w:rsidR="00A93847" w:rsidSect="00CC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A1"/>
    <w:rsid w:val="000049A1"/>
    <w:rsid w:val="00A9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49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49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914&amp;dst=100012" TargetMode="External"/><Relationship Id="rId13" Type="http://schemas.openxmlformats.org/officeDocument/2006/relationships/hyperlink" Target="https://login.consultant.ru/link/?req=doc&amp;base=LAW&amp;n=501142&amp;dst=4" TargetMode="External"/><Relationship Id="rId18" Type="http://schemas.openxmlformats.org/officeDocument/2006/relationships/hyperlink" Target="https://login.consultant.ru/link/?req=doc&amp;base=LAW&amp;n=214720&amp;dst=100047" TargetMode="External"/><Relationship Id="rId26" Type="http://schemas.openxmlformats.org/officeDocument/2006/relationships/hyperlink" Target="https://login.consultant.ru/link/?req=doc&amp;base=LAW&amp;n=5108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0818&amp;dst=415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214720&amp;dst=100114" TargetMode="External"/><Relationship Id="rId25" Type="http://schemas.openxmlformats.org/officeDocument/2006/relationships/hyperlink" Target="https://login.consultant.ru/link/?req=doc&amp;base=LAW&amp;n=522971&amp;dst=1001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14720&amp;dst=100064" TargetMode="External"/><Relationship Id="rId20" Type="http://schemas.openxmlformats.org/officeDocument/2006/relationships/hyperlink" Target="https://login.consultant.ru/link/?req=doc&amp;base=LAW&amp;n=516401&amp;dst=10001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516823&amp;dst=100022" TargetMode="External"/><Relationship Id="rId24" Type="http://schemas.openxmlformats.org/officeDocument/2006/relationships/hyperlink" Target="https://login.consultant.ru/link/?req=doc&amp;base=LAW&amp;n=494597&amp;dst=10003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0818&amp;dst=100249" TargetMode="External"/><Relationship Id="rId23" Type="http://schemas.openxmlformats.org/officeDocument/2006/relationships/hyperlink" Target="https://login.consultant.ru/link/?req=doc&amp;base=LAW&amp;n=522968&amp;dst=10004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6823&amp;dst=745" TargetMode="External"/><Relationship Id="rId19" Type="http://schemas.openxmlformats.org/officeDocument/2006/relationships/hyperlink" Target="https://login.consultant.ru/link/?req=doc&amp;base=LAW&amp;n=501142&amp;dst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7684&amp;dst=11" TargetMode="External"/><Relationship Id="rId14" Type="http://schemas.openxmlformats.org/officeDocument/2006/relationships/hyperlink" Target="https://login.consultant.ru/link/?req=doc&amp;base=LAW&amp;n=510818&amp;dst=774" TargetMode="External"/><Relationship Id="rId22" Type="http://schemas.openxmlformats.org/officeDocument/2006/relationships/hyperlink" Target="https://login.consultant.ru/link/?req=doc&amp;base=LAW&amp;n=499496" TargetMode="External"/><Relationship Id="rId27" Type="http://schemas.openxmlformats.org/officeDocument/2006/relationships/hyperlink" Target="https://login.consultant.ru/link/?req=doc&amp;base=LAW&amp;n=495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4944</Words>
  <Characters>28186</Characters>
  <Application>Microsoft Office Word</Application>
  <DocSecurity>0</DocSecurity>
  <Lines>234</Lines>
  <Paragraphs>66</Paragraphs>
  <ScaleCrop>false</ScaleCrop>
  <Company/>
  <LinksUpToDate>false</LinksUpToDate>
  <CharactersWithSpaces>33064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ErinaLI</dc:creator>
  <cp:lastModifiedBy>ErinaLI</cp:lastModifiedBy>
  <cp:revision>1</cp:revision>
  <dcterms:created xsi:type="dcterms:W3CDTF">2026-01-27T08:07:00Z</dcterms:created>
  <dcterms:modified xsi:type="dcterms:W3CDTF">2026-01-27T08:08:00Z</dcterms:modified>
</cp:coreProperties>
</file>